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5D80D" w14:textId="6FAFB4FD" w:rsidR="008E28A2" w:rsidRDefault="008E28A2" w:rsidP="000347D0">
      <w:pPr>
        <w:tabs>
          <w:tab w:val="decimal" w:pos="851"/>
        </w:tabs>
        <w:suppressAutoHyphens w:val="0"/>
        <w:autoSpaceDN/>
        <w:spacing w:after="0" w:line="276" w:lineRule="auto"/>
        <w:ind w:left="567"/>
        <w:contextualSpacing/>
        <w:jc w:val="both"/>
        <w:rPr>
          <w:rFonts w:ascii="Times New Roman" w:hAnsi="Times New Roman"/>
          <w:color w:val="000000" w:themeColor="text1"/>
          <w:sz w:val="24"/>
          <w:szCs w:val="24"/>
        </w:rPr>
      </w:pPr>
    </w:p>
    <w:tbl>
      <w:tblPr>
        <w:tblStyle w:val="Lentelstinklelis"/>
        <w:tblW w:w="0" w:type="auto"/>
        <w:tblInd w:w="567" w:type="dxa"/>
        <w:tblLook w:val="04A0" w:firstRow="1" w:lastRow="0" w:firstColumn="1" w:lastColumn="0" w:noHBand="0" w:noVBand="1"/>
      </w:tblPr>
      <w:tblGrid>
        <w:gridCol w:w="5053"/>
        <w:gridCol w:w="4858"/>
      </w:tblGrid>
      <w:tr w:rsidR="000347D0" w14:paraId="14B96ED1" w14:textId="77777777" w:rsidTr="2B0C26FF">
        <w:tc>
          <w:tcPr>
            <w:tcW w:w="5053" w:type="dxa"/>
          </w:tcPr>
          <w:p w14:paraId="6B64CEBF" w14:textId="1D0A6195" w:rsidR="000347D0" w:rsidRPr="002D6CC5" w:rsidRDefault="00F370DB" w:rsidP="002073D1">
            <w:pPr>
              <w:tabs>
                <w:tab w:val="decimal" w:pos="851"/>
              </w:tabs>
              <w:suppressAutoHyphens w:val="0"/>
              <w:autoSpaceDN/>
              <w:spacing w:after="0" w:line="276" w:lineRule="auto"/>
              <w:contextualSpacing/>
              <w:jc w:val="center"/>
              <w:rPr>
                <w:rFonts w:ascii="Times New Roman" w:hAnsi="Times New Roman"/>
                <w:b/>
                <w:bCs/>
                <w:color w:val="000000" w:themeColor="text1"/>
                <w:sz w:val="24"/>
                <w:szCs w:val="24"/>
                <w:lang w:val="lt-LT"/>
              </w:rPr>
            </w:pPr>
            <w:r w:rsidRPr="002D6CC5">
              <w:rPr>
                <w:rFonts w:ascii="Times New Roman" w:hAnsi="Times New Roman"/>
                <w:b/>
                <w:bCs/>
                <w:color w:val="000000" w:themeColor="text1"/>
                <w:sz w:val="24"/>
                <w:szCs w:val="24"/>
                <w:lang w:val="lt-LT"/>
              </w:rPr>
              <w:t>MINDSPRING METODO (TOT), SKIRTO JAUNIEMS SUAUGUSIEMS, MOKYMŲ VEDIMO PASLAUGŲ PIRKIMO SĄLYGOS</w:t>
            </w:r>
          </w:p>
        </w:tc>
        <w:tc>
          <w:tcPr>
            <w:tcW w:w="4858" w:type="dxa"/>
          </w:tcPr>
          <w:p w14:paraId="155C65C8" w14:textId="748A9CC0" w:rsidR="000347D0" w:rsidRPr="002D6CC5" w:rsidRDefault="00AD1849" w:rsidP="002073D1">
            <w:pPr>
              <w:tabs>
                <w:tab w:val="decimal" w:pos="851"/>
              </w:tabs>
              <w:suppressAutoHyphens w:val="0"/>
              <w:autoSpaceDN/>
              <w:spacing w:after="0" w:line="276" w:lineRule="auto"/>
              <w:contextualSpacing/>
              <w:jc w:val="center"/>
              <w:rPr>
                <w:rFonts w:ascii="Times New Roman" w:hAnsi="Times New Roman"/>
                <w:b/>
                <w:bCs/>
                <w:color w:val="000000" w:themeColor="text1"/>
                <w:sz w:val="24"/>
                <w:szCs w:val="24"/>
                <w:lang w:val="en-GB"/>
              </w:rPr>
            </w:pPr>
            <w:r w:rsidRPr="002D6CC5">
              <w:rPr>
                <w:rFonts w:ascii="Times New Roman" w:hAnsi="Times New Roman"/>
                <w:b/>
                <w:bCs/>
                <w:color w:val="000000" w:themeColor="text1"/>
                <w:sz w:val="24"/>
                <w:szCs w:val="24"/>
                <w:lang w:val="en-GB"/>
              </w:rPr>
              <w:t>TERMS AND CONDITIONS FOR THE PROCUREMENT OF TRAINING DELIVERY SERVICES FOR THE MINDSPRING METHOD (</w:t>
            </w:r>
            <w:proofErr w:type="spellStart"/>
            <w:r w:rsidRPr="002D6CC5">
              <w:rPr>
                <w:rFonts w:ascii="Times New Roman" w:hAnsi="Times New Roman"/>
                <w:b/>
                <w:bCs/>
                <w:color w:val="000000" w:themeColor="text1"/>
                <w:sz w:val="24"/>
                <w:szCs w:val="24"/>
                <w:lang w:val="en-GB"/>
              </w:rPr>
              <w:t>ToT</w:t>
            </w:r>
            <w:proofErr w:type="spellEnd"/>
            <w:r w:rsidRPr="002D6CC5">
              <w:rPr>
                <w:rFonts w:ascii="Times New Roman" w:hAnsi="Times New Roman"/>
                <w:b/>
                <w:bCs/>
                <w:color w:val="000000" w:themeColor="text1"/>
                <w:sz w:val="24"/>
                <w:szCs w:val="24"/>
                <w:lang w:val="en-GB"/>
              </w:rPr>
              <w:t>) FOR YOUNG ADULTS</w:t>
            </w:r>
          </w:p>
        </w:tc>
      </w:tr>
      <w:tr w:rsidR="000347D0" w14:paraId="73EE8D1D" w14:textId="77777777" w:rsidTr="2B0C26FF">
        <w:tc>
          <w:tcPr>
            <w:tcW w:w="5053" w:type="dxa"/>
          </w:tcPr>
          <w:p w14:paraId="28DD1481" w14:textId="1CBF1D86" w:rsidR="000347D0" w:rsidRPr="002D6CC5" w:rsidRDefault="000347D0" w:rsidP="000347D0">
            <w:pPr>
              <w:pStyle w:val="Sraopastraipa"/>
              <w:numPr>
                <w:ilvl w:val="0"/>
                <w:numId w:val="34"/>
              </w:numPr>
              <w:tabs>
                <w:tab w:val="decimal" w:pos="851"/>
              </w:tabs>
              <w:suppressAutoHyphens w:val="0"/>
              <w:autoSpaceDN/>
              <w:spacing w:after="0" w:line="276" w:lineRule="auto"/>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BENDROSIOS NUOSTATOS</w:t>
            </w:r>
          </w:p>
        </w:tc>
        <w:tc>
          <w:tcPr>
            <w:tcW w:w="4858" w:type="dxa"/>
          </w:tcPr>
          <w:p w14:paraId="446864C4" w14:textId="6926BE45" w:rsidR="000347D0" w:rsidRPr="002D6CC5" w:rsidRDefault="00AD1849" w:rsidP="002073D1">
            <w:pPr>
              <w:tabs>
                <w:tab w:val="decimal" w:pos="851"/>
              </w:tabs>
              <w:suppressAutoHyphens w:val="0"/>
              <w:autoSpaceDN/>
              <w:spacing w:after="0" w:line="276" w:lineRule="auto"/>
              <w:contextualSpacing/>
              <w:jc w:val="center"/>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I. GENERAL PROVISIONS</w:t>
            </w:r>
          </w:p>
        </w:tc>
      </w:tr>
      <w:tr w:rsidR="000347D0" w14:paraId="3F66C4E4" w14:textId="77777777" w:rsidTr="2B0C26FF">
        <w:tc>
          <w:tcPr>
            <w:tcW w:w="5053" w:type="dxa"/>
          </w:tcPr>
          <w:p w14:paraId="1EFD016E" w14:textId="77777777" w:rsidR="000347D0" w:rsidRPr="002D6CC5" w:rsidRDefault="000347D0"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Priėmimo ir integracijos agentūra (toliau – perkančioji organizacija) vykdo Mindspring metodo (TOT), skirto jauniems suaugusiems, mokymų vedimo paslaugų pirkimą (toliau – Pirkimas).</w:t>
            </w:r>
          </w:p>
          <w:p w14:paraId="21A8908A" w14:textId="77777777" w:rsidR="000347D0" w:rsidRPr="002D6CC5" w:rsidRDefault="000347D0"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lt-LT"/>
              </w:rPr>
            </w:pPr>
          </w:p>
        </w:tc>
        <w:tc>
          <w:tcPr>
            <w:tcW w:w="4858" w:type="dxa"/>
          </w:tcPr>
          <w:p w14:paraId="5ABDD37A" w14:textId="75522F4E" w:rsidR="000347D0" w:rsidRPr="002D6CC5" w:rsidRDefault="002073D1"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1.</w:t>
            </w:r>
            <w:r w:rsidR="002D6CC5">
              <w:rPr>
                <w:rFonts w:ascii="Times New Roman" w:hAnsi="Times New Roman"/>
                <w:color w:val="000000" w:themeColor="text1"/>
                <w:sz w:val="24"/>
                <w:szCs w:val="24"/>
                <w:lang w:val="en-GB"/>
              </w:rPr>
              <w:t xml:space="preserve"> </w:t>
            </w:r>
            <w:r w:rsidR="00AD1849" w:rsidRPr="002D6CC5">
              <w:rPr>
                <w:rFonts w:ascii="Times New Roman" w:hAnsi="Times New Roman"/>
                <w:color w:val="000000" w:themeColor="text1"/>
                <w:sz w:val="24"/>
                <w:szCs w:val="24"/>
                <w:lang w:val="en-GB"/>
              </w:rPr>
              <w:t>The Reception and Integration Agency (hereinafter – the Contracting Authority) is conducting the procurement of training delivery services for the MINDSPRING method (</w:t>
            </w:r>
            <w:proofErr w:type="spellStart"/>
            <w:r w:rsidR="00AD1849" w:rsidRPr="002D6CC5">
              <w:rPr>
                <w:rFonts w:ascii="Times New Roman" w:hAnsi="Times New Roman"/>
                <w:color w:val="000000" w:themeColor="text1"/>
                <w:sz w:val="24"/>
                <w:szCs w:val="24"/>
                <w:lang w:val="en-GB"/>
              </w:rPr>
              <w:t>ToT</w:t>
            </w:r>
            <w:proofErr w:type="spellEnd"/>
            <w:r w:rsidR="00AD1849" w:rsidRPr="002D6CC5">
              <w:rPr>
                <w:rFonts w:ascii="Times New Roman" w:hAnsi="Times New Roman"/>
                <w:color w:val="000000" w:themeColor="text1"/>
                <w:sz w:val="24"/>
                <w:szCs w:val="24"/>
                <w:lang w:val="en-GB"/>
              </w:rPr>
              <w:t>) for young adults (hereinafter – the Procurement).</w:t>
            </w:r>
          </w:p>
        </w:tc>
      </w:tr>
      <w:tr w:rsidR="000347D0" w14:paraId="5D2455D7" w14:textId="77777777" w:rsidTr="2B0C26FF">
        <w:tc>
          <w:tcPr>
            <w:tcW w:w="5053" w:type="dxa"/>
          </w:tcPr>
          <w:p w14:paraId="1A3ACCFB" w14:textId="77777777" w:rsidR="000347D0" w:rsidRPr="002D6CC5" w:rsidRDefault="000347D0"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649C22F0" w14:textId="77777777" w:rsidR="000347D0" w:rsidRPr="002D6CC5" w:rsidRDefault="000347D0"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lt-LT"/>
              </w:rPr>
            </w:pPr>
          </w:p>
        </w:tc>
        <w:tc>
          <w:tcPr>
            <w:tcW w:w="4858" w:type="dxa"/>
          </w:tcPr>
          <w:p w14:paraId="54F52F4C" w14:textId="0D49B832" w:rsidR="000347D0" w:rsidRPr="002D6CC5" w:rsidRDefault="003E509F"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2.</w:t>
            </w:r>
            <w:r w:rsidR="002D6CC5">
              <w:rPr>
                <w:rFonts w:ascii="Times New Roman" w:hAnsi="Times New Roman"/>
                <w:color w:val="000000" w:themeColor="text1"/>
                <w:sz w:val="24"/>
                <w:szCs w:val="24"/>
                <w:lang w:val="en-GB"/>
              </w:rPr>
              <w:t xml:space="preserve"> </w:t>
            </w:r>
            <w:r w:rsidRPr="002D6CC5">
              <w:rPr>
                <w:rFonts w:ascii="Times New Roman" w:hAnsi="Times New Roman"/>
                <w:color w:val="000000" w:themeColor="text1"/>
                <w:sz w:val="24"/>
                <w:szCs w:val="24"/>
                <w:lang w:val="en-GB"/>
              </w:rPr>
              <w:t>The procurement is carried out in accordance with the Law on Public Procurement of the Republic of Lithuania (hereinafter – the Law on Public Procurement), the Description of the Procedure for Low-Value Procurements approved by Order No. 1S-97 of 28 June 2017 of the Director of the Public Procurement Office (hereinafter – the Description), the Civil Code of the Republic of Lithuania, other legal acts regulating public procurement, and these Procurement Conditions.</w:t>
            </w:r>
          </w:p>
        </w:tc>
      </w:tr>
      <w:tr w:rsidR="000347D0" w14:paraId="26FC3473" w14:textId="77777777" w:rsidTr="2B0C26FF">
        <w:tc>
          <w:tcPr>
            <w:tcW w:w="5053" w:type="dxa"/>
          </w:tcPr>
          <w:p w14:paraId="237C36C4" w14:textId="77777777" w:rsidR="00C27EC9" w:rsidRPr="002D6CC5" w:rsidRDefault="00C27EC9"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Vartojamos pagrindinės sąvokos apibrėžtos Viešųjų pirkimų įstatyme ir Apraše.</w:t>
            </w:r>
          </w:p>
          <w:p w14:paraId="55FE1423" w14:textId="77777777" w:rsidR="000347D0" w:rsidRPr="002D6CC5" w:rsidRDefault="000347D0"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lt-LT"/>
              </w:rPr>
            </w:pPr>
          </w:p>
        </w:tc>
        <w:tc>
          <w:tcPr>
            <w:tcW w:w="4858" w:type="dxa"/>
          </w:tcPr>
          <w:p w14:paraId="0F57664C" w14:textId="7303C288" w:rsidR="000347D0" w:rsidRPr="002D6CC5" w:rsidRDefault="003E509F"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3.</w:t>
            </w:r>
            <w:r w:rsidRPr="002D6CC5">
              <w:rPr>
                <w:lang w:val="en-GB"/>
              </w:rPr>
              <w:t xml:space="preserve"> </w:t>
            </w:r>
            <w:r w:rsidRPr="002D6CC5">
              <w:rPr>
                <w:rFonts w:ascii="Times New Roman" w:hAnsi="Times New Roman"/>
                <w:color w:val="000000" w:themeColor="text1"/>
                <w:sz w:val="24"/>
                <w:szCs w:val="24"/>
                <w:lang w:val="en-GB"/>
              </w:rPr>
              <w:t>The main terms used are defined in the Law on Public Procurement and the Description.</w:t>
            </w:r>
          </w:p>
        </w:tc>
      </w:tr>
      <w:tr w:rsidR="000347D0" w14:paraId="2852EDE9" w14:textId="77777777" w:rsidTr="2B0C26FF">
        <w:tc>
          <w:tcPr>
            <w:tcW w:w="5053" w:type="dxa"/>
          </w:tcPr>
          <w:p w14:paraId="7D463B03" w14:textId="72F981D2" w:rsidR="000347D0" w:rsidRPr="002D6CC5" w:rsidRDefault="00C27EC9"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Pirkimas atliekamas laikantis lygiateisiškumo, nediskriminavimo, skaidrumo, abipusio pripažinimo, proporcingumo principų ir konfidencialumo bei nešališkumo reikalavimų.</w:t>
            </w:r>
          </w:p>
        </w:tc>
        <w:tc>
          <w:tcPr>
            <w:tcW w:w="4858" w:type="dxa"/>
          </w:tcPr>
          <w:p w14:paraId="0A52DF73" w14:textId="5BC435D1" w:rsidR="000347D0" w:rsidRPr="002D6CC5" w:rsidRDefault="003E509F"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4.</w:t>
            </w:r>
            <w:r w:rsidR="002D6CC5">
              <w:rPr>
                <w:rFonts w:ascii="Times New Roman" w:hAnsi="Times New Roman"/>
                <w:color w:val="000000" w:themeColor="text1"/>
                <w:sz w:val="24"/>
                <w:szCs w:val="24"/>
                <w:lang w:val="en-GB"/>
              </w:rPr>
              <w:t xml:space="preserve"> </w:t>
            </w:r>
            <w:r w:rsidRPr="002D6CC5">
              <w:rPr>
                <w:rFonts w:ascii="Times New Roman" w:hAnsi="Times New Roman"/>
                <w:color w:val="000000" w:themeColor="text1"/>
                <w:sz w:val="24"/>
                <w:szCs w:val="24"/>
                <w:lang w:val="en-GB"/>
              </w:rPr>
              <w:t>The procurement is carried out in accordance with the principles of equal treatment, non-discrimination, transparency, mutual recognition, and proportionality, as well as the requirements of confidentiality and impartiality.</w:t>
            </w:r>
          </w:p>
        </w:tc>
      </w:tr>
      <w:tr w:rsidR="000347D0" w14:paraId="2E02F48A" w14:textId="77777777" w:rsidTr="2B0C26FF">
        <w:tc>
          <w:tcPr>
            <w:tcW w:w="5053" w:type="dxa"/>
          </w:tcPr>
          <w:p w14:paraId="3886181F" w14:textId="77777777" w:rsidR="00C27EC9" w:rsidRPr="002D6CC5" w:rsidRDefault="00C27EC9"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lt-LT"/>
              </w:rPr>
            </w:pPr>
          </w:p>
          <w:p w14:paraId="6051B673" w14:textId="38A03710" w:rsidR="000347D0" w:rsidRPr="002D6CC5" w:rsidRDefault="00C27EC9"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Vadovaujantis Aprašo 21.2.1 punktu, vykdomas skelbiamas Pirkimas ir pasiūlymus pateikti kviečiami visi norintys dalyvauti Pirkime.</w:t>
            </w:r>
          </w:p>
        </w:tc>
        <w:tc>
          <w:tcPr>
            <w:tcW w:w="4858" w:type="dxa"/>
          </w:tcPr>
          <w:p w14:paraId="1E186B5E" w14:textId="3B909DB5" w:rsidR="003E509F" w:rsidRPr="002D6CC5" w:rsidRDefault="003E509F" w:rsidP="002073D1">
            <w:pPr>
              <w:tabs>
                <w:tab w:val="decimal" w:pos="851"/>
              </w:tabs>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5.</w:t>
            </w:r>
            <w:r w:rsidRPr="002D6CC5">
              <w:rPr>
                <w:rFonts w:ascii="Times New Roman" w:eastAsia="Times New Roman" w:hAnsi="Times New Roman"/>
                <w:sz w:val="24"/>
                <w:szCs w:val="24"/>
                <w:lang w:val="en-GB" w:eastAsia="lt-LT"/>
              </w:rPr>
              <w:t xml:space="preserve"> </w:t>
            </w:r>
            <w:r w:rsidRPr="002D6CC5">
              <w:rPr>
                <w:rFonts w:ascii="Times New Roman" w:hAnsi="Times New Roman"/>
                <w:color w:val="000000" w:themeColor="text1"/>
                <w:sz w:val="24"/>
                <w:szCs w:val="24"/>
                <w:lang w:val="en-GB"/>
              </w:rPr>
              <w:t>In accordance with point 21.2.1 of the Description, an open procurement procedure is carried out and all interested parties are invited to submit tenders.</w:t>
            </w:r>
          </w:p>
          <w:p w14:paraId="39D15051" w14:textId="29DBC28D" w:rsidR="000347D0" w:rsidRPr="002D6CC5" w:rsidRDefault="000347D0"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p>
        </w:tc>
      </w:tr>
      <w:tr w:rsidR="000347D0" w14:paraId="4C2A64A9" w14:textId="77777777" w:rsidTr="2B0C26FF">
        <w:tc>
          <w:tcPr>
            <w:tcW w:w="5053" w:type="dxa"/>
          </w:tcPr>
          <w:p w14:paraId="5B85EF3E" w14:textId="17A5422D" w:rsidR="000347D0" w:rsidRPr="002D6CC5" w:rsidRDefault="00C27EC9"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Pirkimas vykdomas Centrinės viešųjų pirkimų informacinės sistemos (toliau – CVP IS) priemonėmis.</w:t>
            </w:r>
          </w:p>
        </w:tc>
        <w:tc>
          <w:tcPr>
            <w:tcW w:w="4858" w:type="dxa"/>
          </w:tcPr>
          <w:p w14:paraId="3C380526" w14:textId="5789ACD8" w:rsidR="000347D0" w:rsidRPr="002D6CC5" w:rsidRDefault="003E509F"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6.</w:t>
            </w:r>
            <w:r w:rsidRPr="002D6CC5">
              <w:rPr>
                <w:lang w:val="en-GB"/>
              </w:rPr>
              <w:t xml:space="preserve"> </w:t>
            </w:r>
            <w:r w:rsidRPr="002D6CC5">
              <w:rPr>
                <w:rFonts w:ascii="Times New Roman" w:hAnsi="Times New Roman"/>
                <w:color w:val="000000" w:themeColor="text1"/>
                <w:sz w:val="24"/>
                <w:szCs w:val="24"/>
                <w:lang w:val="en-GB"/>
              </w:rPr>
              <w:t>The procurement is carried out by means of the Central Public Procurement Information System (hereinafter – CVP IS).</w:t>
            </w:r>
          </w:p>
        </w:tc>
      </w:tr>
      <w:tr w:rsidR="000347D0" w14:paraId="6DC753CB" w14:textId="77777777" w:rsidTr="2B0C26FF">
        <w:tc>
          <w:tcPr>
            <w:tcW w:w="5053" w:type="dxa"/>
          </w:tcPr>
          <w:p w14:paraId="2734F007" w14:textId="77777777" w:rsidR="00C27EC9" w:rsidRPr="002D6CC5" w:rsidRDefault="00C27EC9"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Perkančioji organizacija nėra pridėtinės vertės mokesčio (toliau – PVM) mokėtoja.</w:t>
            </w:r>
          </w:p>
          <w:p w14:paraId="53E13955" w14:textId="77777777" w:rsidR="000347D0" w:rsidRPr="002D6CC5" w:rsidRDefault="000347D0"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lt-LT"/>
              </w:rPr>
            </w:pPr>
          </w:p>
        </w:tc>
        <w:tc>
          <w:tcPr>
            <w:tcW w:w="4858" w:type="dxa"/>
          </w:tcPr>
          <w:p w14:paraId="0261675F" w14:textId="3A5A6E4B" w:rsidR="000347D0" w:rsidRPr="002D6CC5" w:rsidRDefault="003E509F"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7.</w:t>
            </w:r>
            <w:r w:rsidR="00AB708E">
              <w:rPr>
                <w:rFonts w:ascii="Times New Roman" w:hAnsi="Times New Roman"/>
                <w:color w:val="000000" w:themeColor="text1"/>
                <w:sz w:val="24"/>
                <w:szCs w:val="24"/>
                <w:lang w:val="en-GB"/>
              </w:rPr>
              <w:t xml:space="preserve"> </w:t>
            </w:r>
            <w:r w:rsidRPr="002D6CC5">
              <w:rPr>
                <w:rFonts w:ascii="Times New Roman" w:hAnsi="Times New Roman"/>
                <w:color w:val="000000" w:themeColor="text1"/>
                <w:sz w:val="24"/>
                <w:szCs w:val="24"/>
                <w:lang w:val="en-GB"/>
              </w:rPr>
              <w:t>The Contracting Authority is not a payer of value added tax (hereinafter – VAT).</w:t>
            </w:r>
          </w:p>
        </w:tc>
      </w:tr>
      <w:tr w:rsidR="00C27EC9" w14:paraId="2D60851A" w14:textId="77777777" w:rsidTr="2B0C26FF">
        <w:tc>
          <w:tcPr>
            <w:tcW w:w="5053" w:type="dxa"/>
          </w:tcPr>
          <w:p w14:paraId="650EBA40" w14:textId="77777777" w:rsidR="00C27EC9" w:rsidRPr="002D6CC5" w:rsidRDefault="00C27EC9"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 xml:space="preserve">Bet kokia informacija, Pirkimo sąlygų paaiškinimai, pranešimai ar kitas perkančiosios organizacijos ir tiekėjo susirašinėjimas yra vykdomas tik CVP IS susirašinėjimo priemonėmis. </w:t>
            </w:r>
          </w:p>
          <w:p w14:paraId="5A61D241" w14:textId="77777777" w:rsidR="00C27EC9" w:rsidRPr="002D6CC5" w:rsidRDefault="00C27EC9" w:rsidP="002073D1">
            <w:pPr>
              <w:tabs>
                <w:tab w:val="decimal" w:pos="851"/>
              </w:tabs>
              <w:suppressAutoHyphens w:val="0"/>
              <w:autoSpaceDN/>
              <w:spacing w:after="0" w:line="276" w:lineRule="auto"/>
              <w:ind w:left="567" w:firstLine="851"/>
              <w:contextualSpacing/>
              <w:jc w:val="both"/>
              <w:rPr>
                <w:rFonts w:ascii="Times New Roman" w:hAnsi="Times New Roman"/>
                <w:color w:val="000000" w:themeColor="text1"/>
                <w:sz w:val="24"/>
                <w:szCs w:val="24"/>
                <w:lang w:val="lt-LT"/>
              </w:rPr>
            </w:pPr>
          </w:p>
        </w:tc>
        <w:tc>
          <w:tcPr>
            <w:tcW w:w="4858" w:type="dxa"/>
          </w:tcPr>
          <w:p w14:paraId="75CBFAC6" w14:textId="77BB6DE2" w:rsidR="00C27EC9" w:rsidRPr="002D6CC5" w:rsidRDefault="003E509F" w:rsidP="002073D1">
            <w:pPr>
              <w:pStyle w:val="Sraopastraipa"/>
              <w:tabs>
                <w:tab w:val="decimal" w:pos="851"/>
              </w:tabs>
              <w:suppressAutoHyphens w:val="0"/>
              <w:autoSpaceDN/>
              <w:spacing w:after="0" w:line="276" w:lineRule="auto"/>
              <w:ind w:left="360"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8.</w:t>
            </w:r>
            <w:r w:rsidR="00AB708E">
              <w:rPr>
                <w:rFonts w:ascii="Times New Roman" w:hAnsi="Times New Roman"/>
                <w:color w:val="000000" w:themeColor="text1"/>
                <w:sz w:val="24"/>
                <w:szCs w:val="24"/>
                <w:lang w:val="en-GB"/>
              </w:rPr>
              <w:t xml:space="preserve"> </w:t>
            </w:r>
            <w:r w:rsidRPr="002D6CC5">
              <w:rPr>
                <w:rFonts w:ascii="Times New Roman" w:hAnsi="Times New Roman"/>
                <w:color w:val="000000" w:themeColor="text1"/>
                <w:sz w:val="24"/>
                <w:szCs w:val="24"/>
                <w:lang w:val="en-GB"/>
              </w:rPr>
              <w:t>Any information, clarifications of the Procurement Conditions, notifications, or other correspondence between the Contracting Authority and the supplier shall be carried out exclusively through the CVP IS communication tools.</w:t>
            </w:r>
          </w:p>
        </w:tc>
      </w:tr>
      <w:tr w:rsidR="00C27EC9" w14:paraId="5CC28CFA" w14:textId="77777777" w:rsidTr="2B0C26FF">
        <w:tc>
          <w:tcPr>
            <w:tcW w:w="5053" w:type="dxa"/>
          </w:tcPr>
          <w:p w14:paraId="0B1535EE" w14:textId="77777777" w:rsidR="00C27EC9" w:rsidRPr="002D6CC5" w:rsidRDefault="00C27EC9" w:rsidP="002073D1">
            <w:pPr>
              <w:numPr>
                <w:ilvl w:val="0"/>
                <w:numId w:val="2"/>
              </w:numPr>
              <w:tabs>
                <w:tab w:val="decimal" w:pos="851"/>
              </w:tabs>
              <w:suppressAutoHyphens w:val="0"/>
              <w:autoSpaceDN/>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Visos pirkimo sąlygos nustatytos pirkimo dokumentuose, kuriuos sudaro:</w:t>
            </w:r>
          </w:p>
          <w:p w14:paraId="47C2A18F" w14:textId="77777777" w:rsidR="00C27EC9" w:rsidRPr="002D6CC5" w:rsidRDefault="00C27EC9" w:rsidP="002073D1">
            <w:pPr>
              <w:tabs>
                <w:tab w:val="decimal" w:pos="851"/>
              </w:tabs>
              <w:autoSpaceDN/>
              <w:spacing w:after="0" w:line="276" w:lineRule="auto"/>
              <w:ind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9.1. skelbimas apie pirkimą;</w:t>
            </w:r>
          </w:p>
          <w:p w14:paraId="10BCCA56" w14:textId="77777777" w:rsidR="00C27EC9" w:rsidRPr="002D6CC5" w:rsidRDefault="00C27EC9" w:rsidP="002073D1">
            <w:pPr>
              <w:tabs>
                <w:tab w:val="decimal" w:pos="851"/>
              </w:tabs>
              <w:autoSpaceDN/>
              <w:spacing w:after="0" w:line="276" w:lineRule="auto"/>
              <w:ind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9.2. pirkimo sąlygos (kartu su priedais);</w:t>
            </w:r>
          </w:p>
          <w:p w14:paraId="35AB017C" w14:textId="77777777" w:rsidR="00C27EC9" w:rsidRPr="002D6CC5" w:rsidRDefault="00C27EC9" w:rsidP="002073D1">
            <w:pPr>
              <w:tabs>
                <w:tab w:val="decimal" w:pos="851"/>
              </w:tabs>
              <w:autoSpaceDN/>
              <w:spacing w:after="0" w:line="276" w:lineRule="auto"/>
              <w:ind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9.3. pirkimo dokumentų paaiškinimai (patikslinimai), taip pat atsakymai į tiekėjų klausimus (jeigu bus);</w:t>
            </w:r>
          </w:p>
          <w:p w14:paraId="7C64CD62" w14:textId="77777777" w:rsidR="00C27EC9" w:rsidRPr="002D6CC5" w:rsidRDefault="00C27EC9" w:rsidP="002073D1">
            <w:pPr>
              <w:tabs>
                <w:tab w:val="decimal" w:pos="851"/>
              </w:tabs>
              <w:autoSpaceDN/>
              <w:spacing w:after="0" w:line="276" w:lineRule="auto"/>
              <w:ind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9.4. kita CVP IS priemonėmis pateikta informacija.</w:t>
            </w:r>
          </w:p>
          <w:p w14:paraId="4FAB7C52" w14:textId="77777777" w:rsidR="00C27EC9" w:rsidRPr="002D6CC5" w:rsidRDefault="00C27EC9" w:rsidP="002073D1">
            <w:pPr>
              <w:tabs>
                <w:tab w:val="decimal" w:pos="851"/>
              </w:tabs>
              <w:suppressAutoHyphens w:val="0"/>
              <w:autoSpaceDN/>
              <w:spacing w:after="0" w:line="276" w:lineRule="auto"/>
              <w:ind w:left="567" w:firstLine="851"/>
              <w:contextualSpacing/>
              <w:jc w:val="both"/>
              <w:rPr>
                <w:rFonts w:ascii="Times New Roman" w:hAnsi="Times New Roman"/>
                <w:color w:val="000000" w:themeColor="text1"/>
                <w:sz w:val="24"/>
                <w:szCs w:val="24"/>
                <w:lang w:val="lt-LT"/>
              </w:rPr>
            </w:pPr>
          </w:p>
        </w:tc>
        <w:tc>
          <w:tcPr>
            <w:tcW w:w="4858" w:type="dxa"/>
          </w:tcPr>
          <w:p w14:paraId="68C06D70" w14:textId="7093E86B" w:rsidR="000365C8" w:rsidRPr="002D6CC5" w:rsidRDefault="000365C8" w:rsidP="002073D1">
            <w:pPr>
              <w:pStyle w:val="Sraopastraipa"/>
              <w:tabs>
                <w:tab w:val="decimal" w:pos="851"/>
              </w:tabs>
              <w:suppressAutoHyphens w:val="0"/>
              <w:autoSpaceDN/>
              <w:spacing w:after="0" w:line="276" w:lineRule="auto"/>
              <w:ind w:left="360"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9.</w:t>
            </w:r>
            <w:r w:rsidRPr="002D6CC5">
              <w:rPr>
                <w:lang w:val="en-GB"/>
              </w:rPr>
              <w:t xml:space="preserve"> </w:t>
            </w:r>
            <w:r w:rsidRPr="002D6CC5">
              <w:rPr>
                <w:rFonts w:ascii="Times New Roman" w:hAnsi="Times New Roman"/>
                <w:color w:val="000000" w:themeColor="text1"/>
                <w:sz w:val="24"/>
                <w:szCs w:val="24"/>
                <w:lang w:val="en-GB"/>
              </w:rPr>
              <w:t>All procurement conditions are set out in the procurement documents, which consist of:</w:t>
            </w:r>
          </w:p>
          <w:p w14:paraId="3933432C" w14:textId="77777777" w:rsidR="000365C8" w:rsidRPr="002D6CC5" w:rsidRDefault="000365C8" w:rsidP="002073D1">
            <w:pPr>
              <w:pStyle w:val="Sraopastraipa"/>
              <w:tabs>
                <w:tab w:val="decimal" w:pos="851"/>
              </w:tabs>
              <w:suppressAutoHyphens w:val="0"/>
              <w:autoSpaceDN/>
              <w:spacing w:after="0" w:line="276" w:lineRule="auto"/>
              <w:ind w:left="360"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9.1. the contract notice;</w:t>
            </w:r>
          </w:p>
          <w:p w14:paraId="7EA4AE85" w14:textId="77777777" w:rsidR="000365C8" w:rsidRPr="002D6CC5" w:rsidRDefault="000365C8" w:rsidP="002073D1">
            <w:pPr>
              <w:pStyle w:val="Sraopastraipa"/>
              <w:tabs>
                <w:tab w:val="decimal" w:pos="851"/>
              </w:tabs>
              <w:suppressAutoHyphens w:val="0"/>
              <w:autoSpaceDN/>
              <w:spacing w:after="0" w:line="276" w:lineRule="auto"/>
              <w:ind w:left="360"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9.2. the procurement conditions (together with annexes);</w:t>
            </w:r>
          </w:p>
          <w:p w14:paraId="0EC825B9" w14:textId="77777777" w:rsidR="000365C8" w:rsidRPr="002D6CC5" w:rsidRDefault="000365C8" w:rsidP="002073D1">
            <w:pPr>
              <w:pStyle w:val="Sraopastraipa"/>
              <w:tabs>
                <w:tab w:val="decimal" w:pos="851"/>
              </w:tabs>
              <w:suppressAutoHyphens w:val="0"/>
              <w:autoSpaceDN/>
              <w:spacing w:after="0" w:line="276" w:lineRule="auto"/>
              <w:ind w:left="360"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9.3. clarifications (amendments) to the procurement documents, as well as responses to suppliers’ questions (if any);</w:t>
            </w:r>
          </w:p>
          <w:p w14:paraId="00CD3DA5" w14:textId="2F5BD1FF" w:rsidR="00C27EC9" w:rsidRPr="002D6CC5" w:rsidRDefault="000365C8" w:rsidP="002073D1">
            <w:pPr>
              <w:pStyle w:val="Sraopastraipa"/>
              <w:tabs>
                <w:tab w:val="decimal" w:pos="851"/>
              </w:tabs>
              <w:suppressAutoHyphens w:val="0"/>
              <w:autoSpaceDN/>
              <w:spacing w:after="0" w:line="276" w:lineRule="auto"/>
              <w:ind w:left="360"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9.4. other information provided via the CVP IS.</w:t>
            </w:r>
          </w:p>
        </w:tc>
      </w:tr>
      <w:tr w:rsidR="00C27EC9" w14:paraId="4969C40F" w14:textId="77777777" w:rsidTr="2B0C26FF">
        <w:tc>
          <w:tcPr>
            <w:tcW w:w="5053" w:type="dxa"/>
          </w:tcPr>
          <w:p w14:paraId="368DDE90" w14:textId="77777777" w:rsidR="00C27EC9" w:rsidRPr="002D6CC5" w:rsidRDefault="00C27EC9" w:rsidP="002073D1">
            <w:pPr>
              <w:tabs>
                <w:tab w:val="decimal" w:pos="851"/>
              </w:tabs>
              <w:autoSpaceDN/>
              <w:spacing w:after="0" w:line="276" w:lineRule="auto"/>
              <w:ind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10. Dalyvio pasiūlymą sudaro CVP IS priemonėmis pateiktų dokumentų ir duomenų visuma:</w:t>
            </w:r>
          </w:p>
          <w:p w14:paraId="7BA012CD" w14:textId="77777777" w:rsidR="00C27EC9" w:rsidRPr="002D6CC5" w:rsidRDefault="00C27EC9" w:rsidP="002073D1">
            <w:pPr>
              <w:tabs>
                <w:tab w:val="decimal" w:pos="851"/>
              </w:tabs>
              <w:autoSpaceDN/>
              <w:spacing w:after="0"/>
              <w:ind w:firstLine="851"/>
              <w:contextualSpacing/>
              <w:jc w:val="both"/>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10.1. užpildytas pasiūlymas, parengtas pagal pirkimo sąlygų 1 priedą. Į kainą turi būti įskaityti visi mokesčiai ir visos dalyvio išlaidos;</w:t>
            </w:r>
          </w:p>
          <w:p w14:paraId="46FE302B" w14:textId="77777777" w:rsidR="00C27EC9" w:rsidRPr="002D6CC5" w:rsidRDefault="00C27EC9" w:rsidP="002073D1">
            <w:pPr>
              <w:tabs>
                <w:tab w:val="decimal" w:pos="851"/>
              </w:tabs>
              <w:autoSpaceDN/>
              <w:spacing w:after="0"/>
              <w:ind w:firstLine="851"/>
              <w:contextualSpacing/>
              <w:jc w:val="both"/>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10.2. Pasirašyta techninė specifikacija pagal pirkimo sąlygų 2 priedą;</w:t>
            </w:r>
          </w:p>
          <w:p w14:paraId="208AB877" w14:textId="77777777" w:rsidR="00C27EC9" w:rsidRPr="002D6CC5" w:rsidRDefault="00C27EC9" w:rsidP="002073D1">
            <w:pPr>
              <w:tabs>
                <w:tab w:val="decimal" w:pos="851"/>
              </w:tabs>
              <w:autoSpaceDN/>
              <w:spacing w:after="0"/>
              <w:ind w:firstLine="851"/>
              <w:contextualSpacing/>
              <w:jc w:val="both"/>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10.3. užpildyta ir pasirašyta tiekėjo deklaracija žaliesiems reikalavimams pirkimo sąlygų 4 priedas;</w:t>
            </w:r>
          </w:p>
          <w:p w14:paraId="04D374B7" w14:textId="77777777" w:rsidR="00C27EC9" w:rsidRPr="002D6CC5" w:rsidRDefault="00C27EC9" w:rsidP="002073D1">
            <w:pPr>
              <w:tabs>
                <w:tab w:val="decimal" w:pos="851"/>
              </w:tabs>
              <w:autoSpaceDN/>
              <w:spacing w:after="0"/>
              <w:ind w:firstLine="851"/>
              <w:contextualSpacing/>
              <w:jc w:val="both"/>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10.4. pateikta preliminari keturių dienų mokymų programa;</w:t>
            </w:r>
          </w:p>
          <w:p w14:paraId="3F314EE5" w14:textId="77777777" w:rsidR="00C27EC9" w:rsidRPr="002D6CC5" w:rsidRDefault="00C27EC9" w:rsidP="002073D1">
            <w:pPr>
              <w:tabs>
                <w:tab w:val="decimal" w:pos="851"/>
              </w:tabs>
              <w:autoSpaceDN/>
              <w:spacing w:after="0"/>
              <w:ind w:firstLine="851"/>
              <w:contextualSpacing/>
              <w:jc w:val="both"/>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 xml:space="preserve">10.5. jungtinės veiklos sutarties (ar laisvos formos susitarimo) skaitmeninė kopija (jeigu dalyvauja ūkio subjektų grupė); </w:t>
            </w:r>
          </w:p>
          <w:p w14:paraId="61AC8CCB" w14:textId="77777777" w:rsidR="00C27EC9" w:rsidRPr="002D6CC5" w:rsidRDefault="00C27EC9" w:rsidP="002073D1">
            <w:pPr>
              <w:tabs>
                <w:tab w:val="decimal" w:pos="851"/>
              </w:tabs>
              <w:autoSpaceDN/>
              <w:spacing w:after="0"/>
              <w:ind w:firstLine="851"/>
              <w:contextualSpacing/>
              <w:jc w:val="both"/>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10.6. įgaliojimo ar kito dokumento (pvz., pareigybės aprašymo), suteikiančio teisę pasirašyti tiekėjo pasiūlymą, skaitmeninė kopija (taikoma, kai pasiūlymą pasirašo ne įmonės vadovas, o įgaliotas asmuo);</w:t>
            </w:r>
          </w:p>
          <w:p w14:paraId="33A22D46" w14:textId="77777777" w:rsidR="00C27EC9" w:rsidRPr="002D6CC5" w:rsidRDefault="00C27EC9" w:rsidP="002073D1">
            <w:pPr>
              <w:tabs>
                <w:tab w:val="decimal" w:pos="851"/>
              </w:tabs>
              <w:autoSpaceDN/>
              <w:spacing w:after="0"/>
              <w:ind w:firstLine="851"/>
              <w:contextualSpacing/>
              <w:jc w:val="both"/>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10.7. kita pirkimo sąlygose prašoma informacija ir (ar) dokumentai.</w:t>
            </w:r>
          </w:p>
          <w:p w14:paraId="143978CE" w14:textId="77777777" w:rsidR="00C27EC9" w:rsidRPr="002D6CC5" w:rsidRDefault="00C27EC9" w:rsidP="002073D1">
            <w:pPr>
              <w:tabs>
                <w:tab w:val="decimal" w:pos="851"/>
              </w:tabs>
              <w:suppressAutoHyphens w:val="0"/>
              <w:autoSpaceDN/>
              <w:spacing w:after="0" w:line="276" w:lineRule="auto"/>
              <w:ind w:left="567" w:firstLine="851"/>
              <w:contextualSpacing/>
              <w:jc w:val="both"/>
              <w:rPr>
                <w:rFonts w:ascii="Times New Roman" w:hAnsi="Times New Roman"/>
                <w:color w:val="000000" w:themeColor="text1"/>
                <w:sz w:val="24"/>
                <w:szCs w:val="24"/>
                <w:lang w:val="lt-LT"/>
              </w:rPr>
            </w:pPr>
          </w:p>
        </w:tc>
        <w:tc>
          <w:tcPr>
            <w:tcW w:w="4858" w:type="dxa"/>
          </w:tcPr>
          <w:p w14:paraId="58A63756" w14:textId="3DD8479D" w:rsidR="000365C8"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color w:val="000000" w:themeColor="text1"/>
                <w:sz w:val="24"/>
                <w:szCs w:val="24"/>
                <w:lang w:val="en-GB"/>
              </w:rPr>
              <w:t>10.</w:t>
            </w:r>
            <w:r w:rsidRPr="002D6CC5">
              <w:rPr>
                <w:lang w:val="en-GB"/>
              </w:rPr>
              <w:t xml:space="preserve"> </w:t>
            </w:r>
            <w:r w:rsidRPr="002D6CC5">
              <w:rPr>
                <w:rFonts w:ascii="Times New Roman" w:hAnsi="Times New Roman"/>
                <w:color w:val="000000" w:themeColor="text1"/>
                <w:sz w:val="24"/>
                <w:szCs w:val="24"/>
                <w:lang w:val="en-GB"/>
              </w:rPr>
              <w:t xml:space="preserve">The </w:t>
            </w:r>
            <w:r w:rsidR="00271404">
              <w:rPr>
                <w:rFonts w:ascii="Times New Roman" w:hAnsi="Times New Roman"/>
                <w:color w:val="000000" w:themeColor="text1"/>
                <w:sz w:val="24"/>
                <w:szCs w:val="24"/>
                <w:lang w:val="en-GB"/>
              </w:rPr>
              <w:t>tenderer</w:t>
            </w:r>
            <w:r w:rsidRPr="002D6CC5">
              <w:rPr>
                <w:rFonts w:ascii="Times New Roman" w:hAnsi="Times New Roman"/>
                <w:color w:val="000000" w:themeColor="text1"/>
                <w:sz w:val="24"/>
                <w:szCs w:val="24"/>
                <w:lang w:val="en-GB"/>
              </w:rPr>
              <w:t>’s tender shall consist of the entirety of documents and data submitted via the CVP IS:</w:t>
            </w:r>
          </w:p>
          <w:p w14:paraId="7BA5CB1C" w14:textId="2D402A3A" w:rsidR="000365C8"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b/>
                <w:bCs/>
                <w:color w:val="000000" w:themeColor="text1"/>
                <w:sz w:val="24"/>
                <w:szCs w:val="24"/>
                <w:lang w:val="en-GB"/>
              </w:rPr>
            </w:pPr>
            <w:r w:rsidRPr="002D6CC5">
              <w:rPr>
                <w:rFonts w:ascii="Times New Roman" w:hAnsi="Times New Roman"/>
                <w:b/>
                <w:bCs/>
                <w:color w:val="000000" w:themeColor="text1"/>
                <w:sz w:val="24"/>
                <w:szCs w:val="24"/>
                <w:lang w:val="en-GB"/>
              </w:rPr>
              <w:t xml:space="preserve">10.1. a completed tender prepared in accordance with Annex 1 to the procurement conditions. The price must include all taxes and all costs incurred by the </w:t>
            </w:r>
            <w:r w:rsidR="00271404">
              <w:rPr>
                <w:rFonts w:ascii="Times New Roman" w:hAnsi="Times New Roman"/>
                <w:b/>
                <w:bCs/>
                <w:color w:val="000000" w:themeColor="text1"/>
                <w:sz w:val="24"/>
                <w:szCs w:val="24"/>
                <w:lang w:val="en-GB"/>
              </w:rPr>
              <w:t>tenderer</w:t>
            </w:r>
            <w:r w:rsidRPr="002D6CC5">
              <w:rPr>
                <w:rFonts w:ascii="Times New Roman" w:hAnsi="Times New Roman"/>
                <w:b/>
                <w:bCs/>
                <w:color w:val="000000" w:themeColor="text1"/>
                <w:sz w:val="24"/>
                <w:szCs w:val="24"/>
                <w:lang w:val="en-GB"/>
              </w:rPr>
              <w:t>;</w:t>
            </w:r>
          </w:p>
          <w:p w14:paraId="226DEE74" w14:textId="77777777" w:rsidR="000365C8"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b/>
                <w:bCs/>
                <w:color w:val="000000" w:themeColor="text1"/>
                <w:sz w:val="24"/>
                <w:szCs w:val="24"/>
                <w:lang w:val="en-GB"/>
              </w:rPr>
            </w:pPr>
            <w:r w:rsidRPr="002D6CC5">
              <w:rPr>
                <w:rFonts w:ascii="Times New Roman" w:hAnsi="Times New Roman"/>
                <w:b/>
                <w:bCs/>
                <w:color w:val="000000" w:themeColor="text1"/>
                <w:sz w:val="24"/>
                <w:szCs w:val="24"/>
                <w:lang w:val="en-GB"/>
              </w:rPr>
              <w:t>10.2. a signed technical specification in accordance with Annex 2 to the procurement conditions;</w:t>
            </w:r>
          </w:p>
          <w:p w14:paraId="6E61A697" w14:textId="77777777" w:rsidR="000365C8"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b/>
                <w:bCs/>
                <w:color w:val="000000" w:themeColor="text1"/>
                <w:sz w:val="24"/>
                <w:szCs w:val="24"/>
                <w:lang w:val="en-GB"/>
              </w:rPr>
            </w:pPr>
            <w:r w:rsidRPr="002D6CC5">
              <w:rPr>
                <w:rFonts w:ascii="Times New Roman" w:hAnsi="Times New Roman"/>
                <w:b/>
                <w:bCs/>
                <w:color w:val="000000" w:themeColor="text1"/>
                <w:sz w:val="24"/>
                <w:szCs w:val="24"/>
                <w:lang w:val="en-GB"/>
              </w:rPr>
              <w:t>10.3. a completed and signed supplier’s declaration on green requirements (Annex 4 to the procurement conditions);</w:t>
            </w:r>
          </w:p>
          <w:p w14:paraId="3340CF84" w14:textId="77777777" w:rsidR="000365C8"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b/>
                <w:bCs/>
                <w:color w:val="000000" w:themeColor="text1"/>
                <w:sz w:val="24"/>
                <w:szCs w:val="24"/>
                <w:lang w:val="en-GB"/>
              </w:rPr>
            </w:pPr>
            <w:r w:rsidRPr="002D6CC5">
              <w:rPr>
                <w:rFonts w:ascii="Times New Roman" w:hAnsi="Times New Roman"/>
                <w:b/>
                <w:bCs/>
                <w:color w:val="000000" w:themeColor="text1"/>
                <w:sz w:val="24"/>
                <w:szCs w:val="24"/>
                <w:lang w:val="en-GB"/>
              </w:rPr>
              <w:t>10.4. a preliminary four-day training programme;</w:t>
            </w:r>
          </w:p>
          <w:p w14:paraId="5865BAB7" w14:textId="77777777" w:rsidR="000365C8"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b/>
                <w:bCs/>
                <w:color w:val="000000" w:themeColor="text1"/>
                <w:sz w:val="24"/>
                <w:szCs w:val="24"/>
                <w:lang w:val="en-GB"/>
              </w:rPr>
            </w:pPr>
            <w:r w:rsidRPr="002D6CC5">
              <w:rPr>
                <w:rFonts w:ascii="Times New Roman" w:hAnsi="Times New Roman"/>
                <w:b/>
                <w:bCs/>
                <w:color w:val="000000" w:themeColor="text1"/>
                <w:sz w:val="24"/>
                <w:szCs w:val="24"/>
                <w:lang w:val="en-GB"/>
              </w:rPr>
              <w:t>10.5. a digital copy of a joint activity agreement (or a free-form agreement) (if a group of economic operators participates);</w:t>
            </w:r>
          </w:p>
          <w:p w14:paraId="51B8EE6C" w14:textId="77777777" w:rsidR="000365C8"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b/>
                <w:bCs/>
                <w:color w:val="000000" w:themeColor="text1"/>
                <w:sz w:val="24"/>
                <w:szCs w:val="24"/>
                <w:lang w:val="en-GB"/>
              </w:rPr>
            </w:pPr>
            <w:r w:rsidRPr="002D6CC5">
              <w:rPr>
                <w:rFonts w:ascii="Times New Roman" w:hAnsi="Times New Roman"/>
                <w:b/>
                <w:bCs/>
                <w:color w:val="000000" w:themeColor="text1"/>
                <w:sz w:val="24"/>
                <w:szCs w:val="24"/>
                <w:lang w:val="en-GB"/>
              </w:rPr>
              <w:t>10.6. a digital copy of an authorization or other document (e.g., job description) granting the right to sign the supplier’s tender (applicable where the tender is signed not by the head of the company but by an authorized person);</w:t>
            </w:r>
          </w:p>
          <w:p w14:paraId="7BDC31A7" w14:textId="3E9F8D4F" w:rsidR="00C27EC9" w:rsidRPr="002D6CC5"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2D6CC5">
              <w:rPr>
                <w:rFonts w:ascii="Times New Roman" w:hAnsi="Times New Roman"/>
                <w:b/>
                <w:bCs/>
                <w:color w:val="000000" w:themeColor="text1"/>
                <w:sz w:val="24"/>
                <w:szCs w:val="24"/>
                <w:lang w:val="en-GB"/>
              </w:rPr>
              <w:t>10.7. other information and/or documents required in the procurement conditions.</w:t>
            </w:r>
          </w:p>
        </w:tc>
      </w:tr>
      <w:tr w:rsidR="00C27EC9" w14:paraId="7979D9D6" w14:textId="77777777" w:rsidTr="2B0C26FF">
        <w:tc>
          <w:tcPr>
            <w:tcW w:w="5053" w:type="dxa"/>
          </w:tcPr>
          <w:p w14:paraId="4906B262" w14:textId="0755512A" w:rsidR="00C27EC9" w:rsidRPr="002D6CC5" w:rsidRDefault="00C27EC9" w:rsidP="002073D1">
            <w:pPr>
              <w:pStyle w:val="Sraopastraipa"/>
              <w:numPr>
                <w:ilvl w:val="0"/>
                <w:numId w:val="4"/>
              </w:numPr>
              <w:tabs>
                <w:tab w:val="decimal" w:pos="993"/>
              </w:tabs>
              <w:suppressAutoHyphens w:val="0"/>
              <w:autoSpaceDN/>
              <w:spacing w:after="0"/>
              <w:ind w:left="0" w:firstLine="851"/>
              <w:contextualSpacing/>
              <w:jc w:val="both"/>
              <w:rPr>
                <w:rFonts w:ascii="Times New Roman" w:hAnsi="Times New Roman"/>
                <w:sz w:val="24"/>
                <w:szCs w:val="24"/>
                <w:lang w:val="lt-LT"/>
              </w:rPr>
            </w:pPr>
            <w:r w:rsidRPr="002D6CC5">
              <w:rPr>
                <w:rFonts w:ascii="Times New Roman" w:hAnsi="Times New Roman"/>
                <w:sz w:val="24"/>
                <w:szCs w:val="24"/>
                <w:lang w:val="lt-LT"/>
              </w:rPr>
              <w:lastRenderedPageBreak/>
              <w:t>Pirkimo sąlygų priedai:</w:t>
            </w:r>
          </w:p>
          <w:p w14:paraId="20F64760" w14:textId="77777777" w:rsidR="00C27EC9" w:rsidRPr="002D6CC5" w:rsidRDefault="00C27EC9" w:rsidP="002073D1">
            <w:pPr>
              <w:pStyle w:val="Sraopastraipa"/>
              <w:numPr>
                <w:ilvl w:val="1"/>
                <w:numId w:val="4"/>
              </w:numPr>
              <w:tabs>
                <w:tab w:val="decimal" w:pos="851"/>
                <w:tab w:val="left" w:pos="1701"/>
              </w:tabs>
              <w:suppressAutoHyphens w:val="0"/>
              <w:autoSpaceDN/>
              <w:spacing w:after="0"/>
              <w:ind w:left="0" w:firstLine="851"/>
              <w:contextualSpacing/>
              <w:jc w:val="both"/>
              <w:rPr>
                <w:rFonts w:ascii="Times New Roman" w:hAnsi="Times New Roman"/>
                <w:sz w:val="24"/>
                <w:szCs w:val="24"/>
                <w:lang w:val="lt-LT"/>
              </w:rPr>
            </w:pPr>
            <w:r w:rsidRPr="002D6CC5">
              <w:rPr>
                <w:rFonts w:ascii="Times New Roman" w:hAnsi="Times New Roman"/>
                <w:sz w:val="24"/>
                <w:szCs w:val="24"/>
                <w:lang w:val="lt-LT"/>
              </w:rPr>
              <w:t xml:space="preserve"> Pasiūlymo forma (1 priedas);</w:t>
            </w:r>
          </w:p>
          <w:p w14:paraId="231CE553" w14:textId="77777777" w:rsidR="00C27EC9" w:rsidRPr="002D6CC5" w:rsidRDefault="00C27EC9" w:rsidP="002073D1">
            <w:pPr>
              <w:pStyle w:val="Sraopastraipa"/>
              <w:numPr>
                <w:ilvl w:val="1"/>
                <w:numId w:val="4"/>
              </w:numPr>
              <w:tabs>
                <w:tab w:val="decimal" w:pos="851"/>
                <w:tab w:val="left" w:pos="1701"/>
              </w:tabs>
              <w:suppressAutoHyphens w:val="0"/>
              <w:autoSpaceDN/>
              <w:spacing w:after="0"/>
              <w:ind w:left="0" w:firstLine="851"/>
              <w:contextualSpacing/>
              <w:jc w:val="both"/>
              <w:rPr>
                <w:rFonts w:ascii="Times New Roman" w:hAnsi="Times New Roman"/>
                <w:sz w:val="24"/>
                <w:szCs w:val="24"/>
                <w:lang w:val="lt-LT"/>
              </w:rPr>
            </w:pPr>
            <w:r w:rsidRPr="002D6CC5">
              <w:rPr>
                <w:rFonts w:ascii="Times New Roman" w:hAnsi="Times New Roman"/>
                <w:sz w:val="24"/>
                <w:szCs w:val="24"/>
                <w:lang w:val="lt-LT"/>
              </w:rPr>
              <w:t xml:space="preserve"> Techninė specifikacija (2 priedas);</w:t>
            </w:r>
          </w:p>
          <w:p w14:paraId="26966484" w14:textId="77777777" w:rsidR="00C27EC9" w:rsidRPr="002D6CC5" w:rsidRDefault="00C27EC9" w:rsidP="002073D1">
            <w:pPr>
              <w:pStyle w:val="Sraopastraipa"/>
              <w:numPr>
                <w:ilvl w:val="1"/>
                <w:numId w:val="4"/>
              </w:numPr>
              <w:tabs>
                <w:tab w:val="decimal" w:pos="851"/>
                <w:tab w:val="left" w:pos="1701"/>
              </w:tabs>
              <w:suppressAutoHyphens w:val="0"/>
              <w:autoSpaceDN/>
              <w:spacing w:after="0"/>
              <w:ind w:left="0" w:firstLine="851"/>
              <w:contextualSpacing/>
              <w:jc w:val="both"/>
              <w:rPr>
                <w:rFonts w:ascii="Times New Roman" w:hAnsi="Times New Roman"/>
                <w:sz w:val="24"/>
                <w:szCs w:val="24"/>
                <w:lang w:val="lt-LT"/>
              </w:rPr>
            </w:pPr>
            <w:r w:rsidRPr="002D6CC5">
              <w:rPr>
                <w:rFonts w:ascii="Times New Roman" w:hAnsi="Times New Roman"/>
                <w:sz w:val="24"/>
                <w:szCs w:val="24"/>
                <w:lang w:val="lt-LT"/>
              </w:rPr>
              <w:t xml:space="preserve"> Sutarties sąlygų projektas (3 priedas);</w:t>
            </w:r>
          </w:p>
          <w:p w14:paraId="729ADABE" w14:textId="77777777" w:rsidR="00C27EC9" w:rsidRPr="002D6CC5" w:rsidRDefault="00C27EC9" w:rsidP="002073D1">
            <w:pPr>
              <w:pStyle w:val="Sraopastraipa"/>
              <w:numPr>
                <w:ilvl w:val="1"/>
                <w:numId w:val="4"/>
              </w:numPr>
              <w:tabs>
                <w:tab w:val="decimal" w:pos="851"/>
                <w:tab w:val="left" w:pos="1701"/>
              </w:tabs>
              <w:suppressAutoHyphens w:val="0"/>
              <w:autoSpaceDN/>
              <w:spacing w:after="0"/>
              <w:ind w:left="0" w:firstLine="851"/>
              <w:contextualSpacing/>
              <w:jc w:val="both"/>
              <w:rPr>
                <w:rFonts w:ascii="Times New Roman" w:hAnsi="Times New Roman"/>
                <w:sz w:val="24"/>
                <w:szCs w:val="24"/>
                <w:lang w:val="lt-LT"/>
              </w:rPr>
            </w:pPr>
            <w:r w:rsidRPr="002D6CC5">
              <w:rPr>
                <w:rFonts w:ascii="Times New Roman" w:hAnsi="Times New Roman"/>
                <w:sz w:val="24"/>
                <w:szCs w:val="24"/>
                <w:lang w:val="lt-LT"/>
              </w:rPr>
              <w:t>Tiekėjo deklaracija žaliesiems reikalavimams (4 priedas).</w:t>
            </w:r>
          </w:p>
          <w:p w14:paraId="6F8FF035" w14:textId="77777777" w:rsidR="00C27EC9" w:rsidRPr="002D6CC5" w:rsidRDefault="00C27EC9"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lt-LT"/>
              </w:rPr>
            </w:pPr>
          </w:p>
        </w:tc>
        <w:tc>
          <w:tcPr>
            <w:tcW w:w="4858" w:type="dxa"/>
          </w:tcPr>
          <w:p w14:paraId="484059C6" w14:textId="74A21984" w:rsidR="000365C8" w:rsidRPr="000365C8"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11. </w:t>
            </w:r>
            <w:r w:rsidRPr="000365C8">
              <w:rPr>
                <w:rFonts w:ascii="Times New Roman" w:hAnsi="Times New Roman"/>
                <w:color w:val="000000" w:themeColor="text1"/>
                <w:sz w:val="24"/>
                <w:szCs w:val="24"/>
              </w:rPr>
              <w:t>Annexes to the procurement conditions:</w:t>
            </w:r>
          </w:p>
          <w:p w14:paraId="67C0CFAD" w14:textId="77777777" w:rsidR="000365C8" w:rsidRPr="000365C8"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sidRPr="000365C8">
              <w:rPr>
                <w:rFonts w:ascii="Times New Roman" w:hAnsi="Times New Roman"/>
                <w:color w:val="000000" w:themeColor="text1"/>
                <w:sz w:val="24"/>
                <w:szCs w:val="24"/>
              </w:rPr>
              <w:t>11.1. Tender form (Annex 1);</w:t>
            </w:r>
          </w:p>
          <w:p w14:paraId="6AEC1C60" w14:textId="77777777" w:rsidR="000365C8" w:rsidRPr="000365C8"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sidRPr="000365C8">
              <w:rPr>
                <w:rFonts w:ascii="Times New Roman" w:hAnsi="Times New Roman"/>
                <w:color w:val="000000" w:themeColor="text1"/>
                <w:sz w:val="24"/>
                <w:szCs w:val="24"/>
              </w:rPr>
              <w:t>11.2. Technical specification (Annex 2);</w:t>
            </w:r>
          </w:p>
          <w:p w14:paraId="7F098ABA" w14:textId="77777777" w:rsidR="000365C8" w:rsidRPr="000365C8"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sidRPr="000365C8">
              <w:rPr>
                <w:rFonts w:ascii="Times New Roman" w:hAnsi="Times New Roman"/>
                <w:color w:val="000000" w:themeColor="text1"/>
                <w:sz w:val="24"/>
                <w:szCs w:val="24"/>
              </w:rPr>
              <w:t>11.3. Draft contract terms and conditions (Annex 3);</w:t>
            </w:r>
          </w:p>
          <w:p w14:paraId="7FFF1FF4" w14:textId="2C1C0B84" w:rsidR="00C27EC9"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sidRPr="000365C8">
              <w:rPr>
                <w:rFonts w:ascii="Times New Roman" w:hAnsi="Times New Roman"/>
                <w:color w:val="000000" w:themeColor="text1"/>
                <w:sz w:val="24"/>
                <w:szCs w:val="24"/>
              </w:rPr>
              <w:t>11.4. Supplier’s declaration on green requirements (Annex 4).</w:t>
            </w:r>
          </w:p>
        </w:tc>
      </w:tr>
      <w:tr w:rsidR="00C27EC9" w14:paraId="7A5763B9" w14:textId="77777777" w:rsidTr="2B0C26FF">
        <w:tc>
          <w:tcPr>
            <w:tcW w:w="5053" w:type="dxa"/>
          </w:tcPr>
          <w:p w14:paraId="367D7435" w14:textId="753791C0" w:rsidR="00C27EC9" w:rsidRPr="002D6CC5" w:rsidRDefault="00C27EC9" w:rsidP="00C27EC9">
            <w:pPr>
              <w:tabs>
                <w:tab w:val="decimal" w:pos="851"/>
              </w:tabs>
              <w:spacing w:before="240" w:after="240" w:line="276" w:lineRule="auto"/>
              <w:contextualSpacing/>
              <w:jc w:val="center"/>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II. PIRKIMO OBJEKTAS</w:t>
            </w:r>
          </w:p>
        </w:tc>
        <w:tc>
          <w:tcPr>
            <w:tcW w:w="4858" w:type="dxa"/>
          </w:tcPr>
          <w:p w14:paraId="05DFEB6D" w14:textId="440422BA" w:rsidR="00C27EC9" w:rsidRPr="00EC1C04" w:rsidRDefault="000365C8" w:rsidP="002073D1">
            <w:pPr>
              <w:tabs>
                <w:tab w:val="decimal" w:pos="851"/>
              </w:tabs>
              <w:suppressAutoHyphens w:val="0"/>
              <w:autoSpaceDN/>
              <w:spacing w:after="0" w:line="276" w:lineRule="auto"/>
              <w:contextualSpacing/>
              <w:jc w:val="center"/>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II. SUBJECT OF THE PROCUREMENT</w:t>
            </w:r>
          </w:p>
        </w:tc>
      </w:tr>
      <w:tr w:rsidR="00C27EC9" w14:paraId="66D74D96" w14:textId="77777777" w:rsidTr="2B0C26FF">
        <w:tc>
          <w:tcPr>
            <w:tcW w:w="5053" w:type="dxa"/>
          </w:tcPr>
          <w:p w14:paraId="4E355B30" w14:textId="61E43BA1" w:rsidR="00DA78A7" w:rsidRPr="002D6CC5" w:rsidRDefault="00DA78A7" w:rsidP="002073D1">
            <w:pPr>
              <w:pStyle w:val="Sraopastraipa"/>
              <w:numPr>
                <w:ilvl w:val="0"/>
                <w:numId w:val="4"/>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noProof/>
                <w:sz w:val="24"/>
                <w:szCs w:val="24"/>
                <w:lang w:val="lt-LT"/>
              </w:rPr>
            </w:pPr>
            <w:r w:rsidRPr="002D6CC5">
              <w:rPr>
                <w:rFonts w:ascii="Times New Roman" w:hAnsi="Times New Roman"/>
                <w:noProof/>
                <w:sz w:val="24"/>
                <w:szCs w:val="24"/>
                <w:lang w:val="lt-LT"/>
              </w:rPr>
              <w:t>Pirkimo objektas –</w:t>
            </w:r>
            <w:r w:rsidRPr="002D6CC5">
              <w:rPr>
                <w:lang w:val="lt-LT"/>
              </w:rPr>
              <w:t xml:space="preserve"> </w:t>
            </w:r>
            <w:r w:rsidRPr="002D6CC5">
              <w:rPr>
                <w:rFonts w:ascii="Times New Roman" w:hAnsi="Times New Roman"/>
                <w:color w:val="000000" w:themeColor="text1"/>
                <w:sz w:val="24"/>
                <w:szCs w:val="24"/>
                <w:lang w:val="lt-LT"/>
              </w:rPr>
              <w:t>Mindspring metodo (TOT), skirto jauniems suaugusiems, mokymų vedimo</w:t>
            </w:r>
            <w:r w:rsidRPr="002D6CC5">
              <w:rPr>
                <w:lang w:val="lt-LT"/>
              </w:rPr>
              <w:t xml:space="preserve"> </w:t>
            </w:r>
            <w:r w:rsidRPr="002D6CC5">
              <w:rPr>
                <w:rFonts w:ascii="Times New Roman" w:hAnsi="Times New Roman"/>
                <w:color w:val="000000" w:themeColor="text1"/>
                <w:sz w:val="24"/>
                <w:szCs w:val="24"/>
                <w:lang w:val="lt-LT"/>
              </w:rPr>
              <w:t>paslaugos.</w:t>
            </w:r>
          </w:p>
          <w:p w14:paraId="658C8A1B" w14:textId="77777777" w:rsidR="00C27EC9" w:rsidRPr="002D6CC5" w:rsidRDefault="00C27EC9" w:rsidP="002073D1">
            <w:pPr>
              <w:tabs>
                <w:tab w:val="decimal" w:pos="851"/>
              </w:tabs>
              <w:suppressAutoHyphens w:val="0"/>
              <w:autoSpaceDN/>
              <w:spacing w:after="0" w:line="276" w:lineRule="auto"/>
              <w:ind w:left="567" w:firstLine="851"/>
              <w:contextualSpacing/>
              <w:jc w:val="both"/>
              <w:rPr>
                <w:rFonts w:ascii="Times New Roman" w:hAnsi="Times New Roman"/>
                <w:color w:val="000000" w:themeColor="text1"/>
                <w:sz w:val="24"/>
                <w:szCs w:val="24"/>
                <w:lang w:val="lt-LT"/>
              </w:rPr>
            </w:pPr>
          </w:p>
        </w:tc>
        <w:tc>
          <w:tcPr>
            <w:tcW w:w="4858" w:type="dxa"/>
          </w:tcPr>
          <w:p w14:paraId="5B9B1090" w14:textId="49509016" w:rsidR="00C27EC9"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12.</w:t>
            </w:r>
            <w:r w:rsidR="00AB708E">
              <w:rPr>
                <w:rFonts w:ascii="Times New Roman" w:hAnsi="Times New Roman"/>
                <w:color w:val="000000" w:themeColor="text1"/>
                <w:sz w:val="24"/>
                <w:szCs w:val="24"/>
                <w:lang w:val="en-GB"/>
              </w:rPr>
              <w:t xml:space="preserve"> </w:t>
            </w:r>
            <w:r w:rsidRPr="00EC1C04">
              <w:rPr>
                <w:rFonts w:ascii="Times New Roman" w:hAnsi="Times New Roman"/>
                <w:color w:val="000000" w:themeColor="text1"/>
                <w:sz w:val="24"/>
                <w:szCs w:val="24"/>
                <w:lang w:val="en-GB"/>
              </w:rPr>
              <w:t>The subject of the procurement is the provision of training delivery services for the MINDSPRING method (</w:t>
            </w:r>
            <w:proofErr w:type="spellStart"/>
            <w:r w:rsidRPr="00EC1C04">
              <w:rPr>
                <w:rFonts w:ascii="Times New Roman" w:hAnsi="Times New Roman"/>
                <w:color w:val="000000" w:themeColor="text1"/>
                <w:sz w:val="24"/>
                <w:szCs w:val="24"/>
                <w:lang w:val="en-GB"/>
              </w:rPr>
              <w:t>ToT</w:t>
            </w:r>
            <w:proofErr w:type="spellEnd"/>
            <w:r w:rsidRPr="00EC1C04">
              <w:rPr>
                <w:rFonts w:ascii="Times New Roman" w:hAnsi="Times New Roman"/>
                <w:color w:val="000000" w:themeColor="text1"/>
                <w:sz w:val="24"/>
                <w:szCs w:val="24"/>
                <w:lang w:val="en-GB"/>
              </w:rPr>
              <w:t>) for young adults.</w:t>
            </w:r>
          </w:p>
        </w:tc>
      </w:tr>
      <w:tr w:rsidR="00C27EC9" w14:paraId="16BF10CE" w14:textId="77777777" w:rsidTr="2B0C26FF">
        <w:tc>
          <w:tcPr>
            <w:tcW w:w="5053" w:type="dxa"/>
          </w:tcPr>
          <w:p w14:paraId="0332E203" w14:textId="7DBA0F3D" w:rsidR="00C27EC9" w:rsidRPr="002D6CC5" w:rsidRDefault="00DA78A7" w:rsidP="002073D1">
            <w:pPr>
              <w:pStyle w:val="Sraopastraipa"/>
              <w:numPr>
                <w:ilvl w:val="0"/>
                <w:numId w:val="4"/>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noProof/>
                <w:sz w:val="24"/>
                <w:szCs w:val="24"/>
                <w:lang w:val="lt-LT"/>
              </w:rPr>
            </w:pPr>
            <w:r w:rsidRPr="002D6CC5">
              <w:rPr>
                <w:rFonts w:ascii="Times New Roman" w:hAnsi="Times New Roman"/>
                <w:noProof/>
                <w:sz w:val="24"/>
                <w:szCs w:val="24"/>
                <w:lang w:val="lt-LT"/>
              </w:rPr>
              <w:t>Pirkimo objekto kodas pagal BVPŽ – 80400000-8.</w:t>
            </w:r>
          </w:p>
        </w:tc>
        <w:tc>
          <w:tcPr>
            <w:tcW w:w="4858" w:type="dxa"/>
          </w:tcPr>
          <w:p w14:paraId="52155086" w14:textId="755AAC33" w:rsidR="00C27EC9"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13.</w:t>
            </w:r>
            <w:r w:rsidRPr="00EC1C04">
              <w:rPr>
                <w:lang w:val="en-GB"/>
              </w:rPr>
              <w:t xml:space="preserve"> </w:t>
            </w:r>
            <w:r w:rsidRPr="00EC1C04">
              <w:rPr>
                <w:rFonts w:ascii="Times New Roman" w:hAnsi="Times New Roman"/>
                <w:color w:val="000000" w:themeColor="text1"/>
                <w:sz w:val="24"/>
                <w:szCs w:val="24"/>
                <w:lang w:val="en-GB"/>
              </w:rPr>
              <w:t>The procurement object code according to the CPV is 80400000-8.</w:t>
            </w:r>
          </w:p>
        </w:tc>
      </w:tr>
      <w:tr w:rsidR="00C27EC9" w14:paraId="435763EA" w14:textId="77777777" w:rsidTr="2B0C26FF">
        <w:tc>
          <w:tcPr>
            <w:tcW w:w="5053" w:type="dxa"/>
          </w:tcPr>
          <w:p w14:paraId="06D0C39B" w14:textId="7552521F" w:rsidR="00C27EC9" w:rsidRPr="002D6CC5" w:rsidRDefault="00DA78A7"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1</w:t>
            </w:r>
            <w:r w:rsidR="000365C8" w:rsidRPr="002D6CC5">
              <w:rPr>
                <w:rFonts w:ascii="Times New Roman" w:hAnsi="Times New Roman"/>
                <w:color w:val="000000" w:themeColor="text1"/>
                <w:sz w:val="24"/>
                <w:szCs w:val="24"/>
                <w:lang w:val="lt-LT"/>
              </w:rPr>
              <w:t>4</w:t>
            </w:r>
            <w:r w:rsidRPr="002D6CC5">
              <w:rPr>
                <w:rFonts w:ascii="Times New Roman" w:hAnsi="Times New Roman"/>
                <w:color w:val="000000" w:themeColor="text1"/>
                <w:sz w:val="24"/>
                <w:szCs w:val="24"/>
                <w:lang w:val="lt-LT"/>
              </w:rPr>
              <w:t>. Pirkimas į dalis neskirstomas ir pasiūlymas turi būti pateiktas visai pirkimo apimčiai.</w:t>
            </w:r>
          </w:p>
        </w:tc>
        <w:tc>
          <w:tcPr>
            <w:tcW w:w="4858" w:type="dxa"/>
          </w:tcPr>
          <w:p w14:paraId="11ECC53D" w14:textId="4DC81D9E" w:rsidR="00C27EC9"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14.</w:t>
            </w:r>
            <w:r w:rsidRPr="00EC1C04">
              <w:rPr>
                <w:lang w:val="en-GB"/>
              </w:rPr>
              <w:t xml:space="preserve"> </w:t>
            </w:r>
            <w:r w:rsidRPr="00EC1C04">
              <w:rPr>
                <w:rFonts w:ascii="Times New Roman" w:hAnsi="Times New Roman"/>
                <w:color w:val="000000" w:themeColor="text1"/>
                <w:sz w:val="24"/>
                <w:szCs w:val="24"/>
                <w:lang w:val="en-GB"/>
              </w:rPr>
              <w:t>The procurement is not divided into lots, and the tender must be submitted for the full scope of the procurement.</w:t>
            </w:r>
          </w:p>
        </w:tc>
      </w:tr>
      <w:tr w:rsidR="00C27EC9" w14:paraId="1D88D392" w14:textId="77777777" w:rsidTr="2B0C26FF">
        <w:tc>
          <w:tcPr>
            <w:tcW w:w="5053" w:type="dxa"/>
          </w:tcPr>
          <w:p w14:paraId="32CB32B6" w14:textId="4AB1BE78" w:rsidR="00C27EC9" w:rsidRPr="002D6CC5" w:rsidRDefault="00DA78A7" w:rsidP="002073D1">
            <w:pPr>
              <w:pStyle w:val="Sraopastraipa"/>
              <w:numPr>
                <w:ilvl w:val="0"/>
                <w:numId w:val="67"/>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noProof/>
                <w:sz w:val="24"/>
                <w:szCs w:val="24"/>
                <w:lang w:val="lt-LT"/>
              </w:rPr>
            </w:pPr>
            <w:r w:rsidRPr="002D6CC5">
              <w:rPr>
                <w:rFonts w:ascii="Times New Roman" w:hAnsi="Times New Roman"/>
                <w:noProof/>
                <w:sz w:val="24"/>
                <w:szCs w:val="24"/>
                <w:lang w:val="lt-LT"/>
              </w:rPr>
              <w:t>Mokymų datos – 2026 m. spalio 26-29 d. (preliminariai).</w:t>
            </w:r>
          </w:p>
        </w:tc>
        <w:tc>
          <w:tcPr>
            <w:tcW w:w="4858" w:type="dxa"/>
          </w:tcPr>
          <w:p w14:paraId="38653401" w14:textId="3FC19837" w:rsidR="00C27EC9"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15.</w:t>
            </w:r>
            <w:r w:rsidRPr="00EC1C04">
              <w:rPr>
                <w:lang w:val="en-GB"/>
              </w:rPr>
              <w:t xml:space="preserve"> </w:t>
            </w:r>
            <w:r w:rsidRPr="00EC1C04">
              <w:rPr>
                <w:rFonts w:ascii="Times New Roman" w:hAnsi="Times New Roman"/>
                <w:color w:val="000000" w:themeColor="text1"/>
                <w:sz w:val="24"/>
                <w:szCs w:val="24"/>
                <w:lang w:val="en-GB"/>
              </w:rPr>
              <w:t>Training dates – 26–29 October 2026 (tentative).</w:t>
            </w:r>
          </w:p>
        </w:tc>
      </w:tr>
      <w:tr w:rsidR="00C27EC9" w14:paraId="4320D490" w14:textId="77777777" w:rsidTr="2B0C26FF">
        <w:tc>
          <w:tcPr>
            <w:tcW w:w="5053" w:type="dxa"/>
          </w:tcPr>
          <w:p w14:paraId="5C596545" w14:textId="41BA22CD" w:rsidR="00C27EC9" w:rsidRPr="002D6CC5" w:rsidRDefault="00DA78A7" w:rsidP="002073D1">
            <w:pPr>
              <w:pStyle w:val="Sraopastraipa"/>
              <w:numPr>
                <w:ilvl w:val="0"/>
                <w:numId w:val="67"/>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noProof/>
                <w:sz w:val="24"/>
                <w:szCs w:val="24"/>
                <w:lang w:val="lt-LT"/>
              </w:rPr>
            </w:pPr>
            <w:r w:rsidRPr="002D6CC5">
              <w:rPr>
                <w:rFonts w:ascii="Times New Roman" w:eastAsia="Times New Roman" w:hAnsi="Times New Roman"/>
                <w:sz w:val="24"/>
                <w:szCs w:val="24"/>
                <w:lang w:val="lt-LT"/>
              </w:rPr>
              <w:t>Mokymai vedami - dviejų sertifikuotų Minspring mokymų vadovų.</w:t>
            </w:r>
          </w:p>
        </w:tc>
        <w:tc>
          <w:tcPr>
            <w:tcW w:w="4858" w:type="dxa"/>
          </w:tcPr>
          <w:p w14:paraId="6C8EF383" w14:textId="11A0C4E5" w:rsidR="00C27EC9"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16.</w:t>
            </w:r>
            <w:r w:rsidRPr="00EC1C04">
              <w:rPr>
                <w:lang w:val="en-GB"/>
              </w:rPr>
              <w:t xml:space="preserve"> </w:t>
            </w:r>
            <w:r w:rsidRPr="00EC1C04">
              <w:rPr>
                <w:rFonts w:ascii="Times New Roman" w:hAnsi="Times New Roman"/>
                <w:color w:val="000000" w:themeColor="text1"/>
                <w:sz w:val="24"/>
                <w:szCs w:val="24"/>
                <w:lang w:val="en-GB"/>
              </w:rPr>
              <w:t xml:space="preserve">The training shall be delivered by two certified MINDSPRING </w:t>
            </w:r>
            <w:r w:rsidR="00F02F42">
              <w:rPr>
                <w:rFonts w:ascii="Times New Roman" w:hAnsi="Times New Roman"/>
                <w:color w:val="000000" w:themeColor="text1"/>
                <w:sz w:val="24"/>
                <w:szCs w:val="24"/>
                <w:lang w:val="en-GB"/>
              </w:rPr>
              <w:t xml:space="preserve">training </w:t>
            </w:r>
            <w:r w:rsidR="00A1671F">
              <w:rPr>
                <w:rFonts w:ascii="Times New Roman" w:hAnsi="Times New Roman"/>
                <w:color w:val="000000" w:themeColor="text1"/>
                <w:sz w:val="24"/>
                <w:szCs w:val="24"/>
                <w:lang w:val="en-GB"/>
              </w:rPr>
              <w:t>facilitator</w:t>
            </w:r>
            <w:r w:rsidRPr="00A1671F">
              <w:rPr>
                <w:rFonts w:ascii="Times New Roman" w:hAnsi="Times New Roman"/>
                <w:color w:val="000000" w:themeColor="text1"/>
                <w:sz w:val="24"/>
                <w:szCs w:val="24"/>
              </w:rPr>
              <w:t>s</w:t>
            </w:r>
            <w:r w:rsidRPr="00EC1C04">
              <w:rPr>
                <w:rFonts w:ascii="Times New Roman" w:hAnsi="Times New Roman"/>
                <w:color w:val="000000" w:themeColor="text1"/>
                <w:sz w:val="24"/>
                <w:szCs w:val="24"/>
                <w:lang w:val="en-GB"/>
              </w:rPr>
              <w:t>.</w:t>
            </w:r>
          </w:p>
        </w:tc>
      </w:tr>
      <w:tr w:rsidR="00DA78A7" w14:paraId="43DFBCF9" w14:textId="77777777" w:rsidTr="2B0C26FF">
        <w:tc>
          <w:tcPr>
            <w:tcW w:w="5053" w:type="dxa"/>
          </w:tcPr>
          <w:p w14:paraId="3954BE47" w14:textId="06C977AC" w:rsidR="00DA78A7" w:rsidRPr="002D6CC5" w:rsidRDefault="00DA78A7" w:rsidP="002073D1">
            <w:pPr>
              <w:pStyle w:val="Sraopastraipa"/>
              <w:numPr>
                <w:ilvl w:val="0"/>
                <w:numId w:val="67"/>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noProof/>
                <w:sz w:val="24"/>
                <w:szCs w:val="24"/>
                <w:lang w:val="lt-LT"/>
              </w:rPr>
            </w:pPr>
            <w:r w:rsidRPr="002D6CC5">
              <w:rPr>
                <w:rFonts w:ascii="Times New Roman" w:eastAsia="Times New Roman" w:hAnsi="Times New Roman"/>
                <w:sz w:val="24"/>
                <w:szCs w:val="24"/>
                <w:lang w:val="lt-LT"/>
              </w:rPr>
              <w:t>Mokymų trukmė - 4 dienos.</w:t>
            </w:r>
          </w:p>
        </w:tc>
        <w:tc>
          <w:tcPr>
            <w:tcW w:w="4858" w:type="dxa"/>
          </w:tcPr>
          <w:p w14:paraId="03147BD8" w14:textId="2B0A0310" w:rsidR="00DA78A7"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17.</w:t>
            </w:r>
            <w:r w:rsidR="00AB708E">
              <w:rPr>
                <w:rFonts w:ascii="Times New Roman" w:hAnsi="Times New Roman"/>
                <w:color w:val="000000" w:themeColor="text1"/>
                <w:sz w:val="24"/>
                <w:szCs w:val="24"/>
                <w:lang w:val="en-GB"/>
              </w:rPr>
              <w:t xml:space="preserve"> </w:t>
            </w:r>
            <w:r w:rsidRPr="00EC1C04">
              <w:rPr>
                <w:rFonts w:ascii="Times New Roman" w:hAnsi="Times New Roman"/>
                <w:color w:val="000000" w:themeColor="text1"/>
                <w:sz w:val="24"/>
                <w:szCs w:val="24"/>
                <w:lang w:val="en-GB"/>
              </w:rPr>
              <w:t>The duration of the training is 4 days.</w:t>
            </w:r>
          </w:p>
        </w:tc>
      </w:tr>
      <w:tr w:rsidR="00DA78A7" w14:paraId="310A1FDE" w14:textId="77777777" w:rsidTr="2B0C26FF">
        <w:tc>
          <w:tcPr>
            <w:tcW w:w="5053" w:type="dxa"/>
          </w:tcPr>
          <w:p w14:paraId="150685FD" w14:textId="77777777" w:rsidR="00DA78A7" w:rsidRPr="002D6CC5" w:rsidRDefault="00DA78A7" w:rsidP="002073D1">
            <w:pPr>
              <w:tabs>
                <w:tab w:val="decimal" w:pos="851"/>
              </w:tabs>
              <w:spacing w:after="0"/>
              <w:ind w:firstLine="851"/>
              <w:jc w:val="both"/>
              <w:rPr>
                <w:rFonts w:ascii="Times New Roman" w:hAnsi="Times New Roman"/>
                <w:color w:val="000000" w:themeColor="text1"/>
                <w:sz w:val="24"/>
                <w:szCs w:val="24"/>
                <w:lang w:val="lt-LT"/>
              </w:rPr>
            </w:pPr>
          </w:p>
          <w:p w14:paraId="46680F19" w14:textId="696E5666" w:rsidR="00DA78A7" w:rsidRPr="002D6CC5" w:rsidRDefault="00DA78A7" w:rsidP="002073D1">
            <w:pPr>
              <w:pStyle w:val="Sraopastraipa"/>
              <w:numPr>
                <w:ilvl w:val="0"/>
                <w:numId w:val="67"/>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noProof/>
                <w:sz w:val="24"/>
                <w:szCs w:val="24"/>
                <w:lang w:val="lt-LT"/>
              </w:rPr>
            </w:pPr>
            <w:r w:rsidRPr="002D6CC5">
              <w:rPr>
                <w:rFonts w:ascii="Times New Roman" w:eastAsia="Times New Roman" w:hAnsi="Times New Roman"/>
                <w:color w:val="000000" w:themeColor="text1"/>
                <w:sz w:val="24"/>
                <w:szCs w:val="24"/>
                <w:lang w:val="lt-LT"/>
              </w:rPr>
              <w:t>Po mokymų, turi būti pravestos 2-3 nuotolinės konsultacijos.</w:t>
            </w:r>
          </w:p>
        </w:tc>
        <w:tc>
          <w:tcPr>
            <w:tcW w:w="4858" w:type="dxa"/>
          </w:tcPr>
          <w:p w14:paraId="211801CF" w14:textId="42660794" w:rsidR="00DA78A7"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18.</w:t>
            </w:r>
            <w:r w:rsidR="00AB708E">
              <w:rPr>
                <w:rFonts w:ascii="Times New Roman" w:hAnsi="Times New Roman"/>
                <w:color w:val="000000" w:themeColor="text1"/>
                <w:sz w:val="24"/>
                <w:szCs w:val="24"/>
                <w:lang w:val="en-GB"/>
              </w:rPr>
              <w:t xml:space="preserve"> </w:t>
            </w:r>
            <w:r w:rsidRPr="00EC1C04">
              <w:rPr>
                <w:rFonts w:ascii="Times New Roman" w:hAnsi="Times New Roman"/>
                <w:color w:val="000000" w:themeColor="text1"/>
                <w:sz w:val="24"/>
                <w:szCs w:val="24"/>
                <w:lang w:val="en-GB"/>
              </w:rPr>
              <w:t>After the training, 2–3 remote consultations must be conducted.</w:t>
            </w:r>
          </w:p>
        </w:tc>
      </w:tr>
      <w:tr w:rsidR="00DA78A7" w14:paraId="3A30DA1C" w14:textId="77777777" w:rsidTr="2B0C26FF">
        <w:tc>
          <w:tcPr>
            <w:tcW w:w="5053" w:type="dxa"/>
          </w:tcPr>
          <w:p w14:paraId="7E88DFF9" w14:textId="3FA907FD" w:rsidR="00DA78A7" w:rsidRPr="002D6CC5" w:rsidRDefault="00F370DB" w:rsidP="002073D1">
            <w:pPr>
              <w:pStyle w:val="Sraopastraipa"/>
              <w:numPr>
                <w:ilvl w:val="0"/>
                <w:numId w:val="67"/>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noProof/>
                <w:sz w:val="24"/>
                <w:szCs w:val="24"/>
                <w:lang w:val="lt-LT"/>
              </w:rPr>
            </w:pPr>
            <w:r w:rsidRPr="002D6CC5">
              <w:rPr>
                <w:rFonts w:ascii="Times New Roman" w:hAnsi="Times New Roman"/>
                <w:color w:val="000000" w:themeColor="text1"/>
                <w:sz w:val="24"/>
                <w:szCs w:val="24"/>
                <w:lang w:val="lt-LT"/>
              </w:rPr>
              <w:t xml:space="preserve">Maksimali planuojamos sudaryti pirkimo sutarties vertė </w:t>
            </w:r>
            <w:r w:rsidRPr="002D6CC5">
              <w:rPr>
                <w:rFonts w:ascii="Times New Roman" w:hAnsi="Times New Roman"/>
                <w:noProof/>
                <w:sz w:val="24"/>
                <w:szCs w:val="24"/>
                <w:lang w:val="lt-LT"/>
              </w:rPr>
              <w:t>–</w:t>
            </w:r>
            <w:r w:rsidRPr="002D6CC5">
              <w:rPr>
                <w:rFonts w:ascii="Times New Roman" w:hAnsi="Times New Roman"/>
                <w:b/>
                <w:noProof/>
                <w:sz w:val="24"/>
                <w:szCs w:val="24"/>
                <w:lang w:val="lt-LT"/>
              </w:rPr>
              <w:t xml:space="preserve"> </w:t>
            </w:r>
            <w:r w:rsidR="00451FA0" w:rsidRPr="00451FA0">
              <w:rPr>
                <w:rFonts w:ascii="Times New Roman" w:hAnsi="Times New Roman"/>
                <w:b/>
                <w:noProof/>
                <w:sz w:val="24"/>
                <w:szCs w:val="24"/>
                <w:lang w:val="lt-LT"/>
              </w:rPr>
              <w:t xml:space="preserve">18 260,11 </w:t>
            </w:r>
            <w:r w:rsidRPr="002D6CC5">
              <w:rPr>
                <w:rFonts w:ascii="Times New Roman" w:hAnsi="Times New Roman"/>
                <w:b/>
                <w:color w:val="000000" w:themeColor="text1"/>
                <w:sz w:val="24"/>
                <w:szCs w:val="24"/>
                <w:lang w:val="lt-LT"/>
              </w:rPr>
              <w:t xml:space="preserve"> Eur</w:t>
            </w:r>
            <w:r w:rsidRPr="002D6CC5">
              <w:rPr>
                <w:lang w:val="lt-LT"/>
              </w:rPr>
              <w:t xml:space="preserve"> </w:t>
            </w:r>
            <w:r w:rsidRPr="002D6CC5">
              <w:rPr>
                <w:rFonts w:ascii="Times New Roman" w:hAnsi="Times New Roman"/>
                <w:noProof/>
                <w:sz w:val="24"/>
                <w:szCs w:val="24"/>
                <w:lang w:val="lt-LT"/>
              </w:rPr>
              <w:t>įskaitant visus mokesčius.</w:t>
            </w:r>
          </w:p>
        </w:tc>
        <w:tc>
          <w:tcPr>
            <w:tcW w:w="4858" w:type="dxa"/>
          </w:tcPr>
          <w:p w14:paraId="64054B91" w14:textId="52A44741" w:rsidR="00DA78A7"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19.</w:t>
            </w:r>
            <w:r>
              <w:t xml:space="preserve"> </w:t>
            </w:r>
            <w:r w:rsidRPr="000365C8">
              <w:rPr>
                <w:rFonts w:ascii="Times New Roman" w:hAnsi="Times New Roman"/>
                <w:color w:val="000000" w:themeColor="text1"/>
                <w:sz w:val="24"/>
                <w:szCs w:val="24"/>
              </w:rPr>
              <w:t>The maximum estimated value of the procurement contract to be concluded is EUR</w:t>
            </w:r>
            <w:r>
              <w:rPr>
                <w:rFonts w:ascii="Times New Roman" w:hAnsi="Times New Roman"/>
                <w:color w:val="000000" w:themeColor="text1"/>
                <w:sz w:val="24"/>
                <w:szCs w:val="24"/>
              </w:rPr>
              <w:t xml:space="preserve"> </w:t>
            </w:r>
            <w:r w:rsidR="00451FA0" w:rsidRPr="00451FA0">
              <w:rPr>
                <w:rFonts w:ascii="Times New Roman" w:hAnsi="Times New Roman"/>
                <w:color w:val="000000" w:themeColor="text1"/>
                <w:sz w:val="24"/>
                <w:szCs w:val="24"/>
                <w:lang w:val="lt-LT"/>
              </w:rPr>
              <w:t>18 260,</w:t>
            </w:r>
            <w:proofErr w:type="gramStart"/>
            <w:r w:rsidR="00451FA0" w:rsidRPr="00451FA0">
              <w:rPr>
                <w:rFonts w:ascii="Times New Roman" w:hAnsi="Times New Roman"/>
                <w:color w:val="000000" w:themeColor="text1"/>
                <w:sz w:val="24"/>
                <w:szCs w:val="24"/>
                <w:lang w:val="lt-LT"/>
              </w:rPr>
              <w:t xml:space="preserve">11 </w:t>
            </w:r>
            <w:r w:rsidRPr="002073D1">
              <w:rPr>
                <w:rFonts w:ascii="Times New Roman" w:hAnsi="Times New Roman"/>
                <w:b/>
                <w:bCs/>
                <w:color w:val="000000" w:themeColor="text1"/>
                <w:sz w:val="24"/>
                <w:szCs w:val="24"/>
              </w:rPr>
              <w:t>,</w:t>
            </w:r>
            <w:proofErr w:type="gramEnd"/>
            <w:r w:rsidRPr="000365C8">
              <w:rPr>
                <w:rFonts w:ascii="Times New Roman" w:hAnsi="Times New Roman"/>
                <w:color w:val="000000" w:themeColor="text1"/>
                <w:sz w:val="24"/>
                <w:szCs w:val="24"/>
              </w:rPr>
              <w:t xml:space="preserve"> including all taxes.</w:t>
            </w:r>
          </w:p>
        </w:tc>
      </w:tr>
      <w:tr w:rsidR="00DA78A7" w14:paraId="120667A1" w14:textId="77777777" w:rsidTr="2B0C26FF">
        <w:tc>
          <w:tcPr>
            <w:tcW w:w="5053" w:type="dxa"/>
          </w:tcPr>
          <w:p w14:paraId="48D5A762" w14:textId="1042FCE0" w:rsidR="00DA78A7" w:rsidRPr="002D6CC5" w:rsidRDefault="00F370DB" w:rsidP="002073D1">
            <w:pPr>
              <w:pStyle w:val="Sraopastraipa"/>
              <w:numPr>
                <w:ilvl w:val="0"/>
                <w:numId w:val="67"/>
              </w:numPr>
              <w:tabs>
                <w:tab w:val="decimal" w:pos="851"/>
                <w:tab w:val="left" w:pos="993"/>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Pirkimas finansuojamas projekto ,,Psichologinio atsparumo ir sociokultūrinių žinių didinimo programų tobulinimas ir plėtra” Nr. PMIF-2.01-V-04 lėšomis.</w:t>
            </w:r>
          </w:p>
        </w:tc>
        <w:tc>
          <w:tcPr>
            <w:tcW w:w="4858" w:type="dxa"/>
          </w:tcPr>
          <w:p w14:paraId="4783454D" w14:textId="226C9453" w:rsidR="00DA78A7" w:rsidRPr="00EC1C04" w:rsidRDefault="000365C8"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20.</w:t>
            </w:r>
            <w:r w:rsidRPr="00EC1C04">
              <w:rPr>
                <w:lang w:val="en-GB"/>
              </w:rPr>
              <w:t xml:space="preserve"> </w:t>
            </w:r>
            <w:r w:rsidRPr="00EC1C04">
              <w:rPr>
                <w:rFonts w:ascii="Times New Roman" w:hAnsi="Times New Roman"/>
                <w:color w:val="000000" w:themeColor="text1"/>
                <w:sz w:val="24"/>
                <w:szCs w:val="24"/>
                <w:lang w:val="en-GB"/>
              </w:rPr>
              <w:t>The procurement is financed by the project “Improvement and expansion of programmes for strengthening psychological resilience and socio-cultural knowledge” No. PMIF-2.01-V-04.</w:t>
            </w:r>
          </w:p>
        </w:tc>
      </w:tr>
      <w:tr w:rsidR="00DA78A7" w14:paraId="294D8CD9" w14:textId="77777777" w:rsidTr="2B0C26FF">
        <w:tc>
          <w:tcPr>
            <w:tcW w:w="5053" w:type="dxa"/>
          </w:tcPr>
          <w:p w14:paraId="21BE772A" w14:textId="46763A0C" w:rsidR="00DA78A7" w:rsidRPr="002D6CC5" w:rsidRDefault="00F370DB" w:rsidP="00F370DB">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III. TIEKĖJŲ PAŠALINIMO PAGRINDAI IR KVALIFIKACIJOS REIKALAVIMAI</w:t>
            </w:r>
          </w:p>
        </w:tc>
        <w:tc>
          <w:tcPr>
            <w:tcW w:w="4858" w:type="dxa"/>
          </w:tcPr>
          <w:p w14:paraId="36A71B6D" w14:textId="77777777" w:rsidR="002073D1" w:rsidRPr="00EC1C04" w:rsidRDefault="002073D1" w:rsidP="002073D1">
            <w:pPr>
              <w:tabs>
                <w:tab w:val="decimal" w:pos="851"/>
              </w:tabs>
              <w:suppressAutoHyphens w:val="0"/>
              <w:autoSpaceDN/>
              <w:spacing w:after="0" w:line="276" w:lineRule="auto"/>
              <w:contextualSpacing/>
              <w:jc w:val="center"/>
              <w:rPr>
                <w:rFonts w:ascii="Times New Roman" w:hAnsi="Times New Roman"/>
                <w:color w:val="000000" w:themeColor="text1"/>
                <w:sz w:val="24"/>
                <w:szCs w:val="24"/>
                <w:lang w:val="en-GB"/>
              </w:rPr>
            </w:pPr>
          </w:p>
          <w:p w14:paraId="22EE4158" w14:textId="3FC9AAB8" w:rsidR="00DA78A7" w:rsidRPr="00EC1C04" w:rsidRDefault="000B47AA" w:rsidP="002073D1">
            <w:pPr>
              <w:tabs>
                <w:tab w:val="decimal" w:pos="851"/>
              </w:tabs>
              <w:suppressAutoHyphens w:val="0"/>
              <w:autoSpaceDN/>
              <w:spacing w:after="0" w:line="276" w:lineRule="auto"/>
              <w:contextualSpacing/>
              <w:jc w:val="center"/>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III. GROUNDS FOR EXCLUSION OF SUPPLIERS AND QUALIFICATION REQUIREMENTS</w:t>
            </w:r>
          </w:p>
        </w:tc>
      </w:tr>
      <w:tr w:rsidR="00DA78A7" w14:paraId="014E0B25" w14:textId="77777777" w:rsidTr="2B0C26FF">
        <w:tc>
          <w:tcPr>
            <w:tcW w:w="5053" w:type="dxa"/>
          </w:tcPr>
          <w:p w14:paraId="2C64EDF4" w14:textId="0DA11842" w:rsidR="00DA78A7" w:rsidRPr="002D6CC5" w:rsidRDefault="00F370DB" w:rsidP="000365C8">
            <w:pPr>
              <w:pStyle w:val="Sraopastraipa"/>
              <w:numPr>
                <w:ilvl w:val="0"/>
                <w:numId w:val="67"/>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Tiekėjų pašalinimo pagrindai, kokybės vadybos sistemos ir (arba) aplinkos apsaugos vadybos sistemos standartai – nereikalaujami.</w:t>
            </w:r>
          </w:p>
        </w:tc>
        <w:tc>
          <w:tcPr>
            <w:tcW w:w="4858" w:type="dxa"/>
          </w:tcPr>
          <w:p w14:paraId="37097804" w14:textId="151FB64E" w:rsidR="00DA78A7" w:rsidRPr="00EC1C04" w:rsidRDefault="000B47AA"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21.</w:t>
            </w:r>
            <w:r w:rsidR="00AB708E">
              <w:rPr>
                <w:rFonts w:ascii="Times New Roman" w:hAnsi="Times New Roman"/>
                <w:color w:val="000000" w:themeColor="text1"/>
                <w:sz w:val="24"/>
                <w:szCs w:val="24"/>
                <w:lang w:val="en-GB"/>
              </w:rPr>
              <w:t xml:space="preserve"> </w:t>
            </w:r>
            <w:r w:rsidRPr="00EC1C04">
              <w:rPr>
                <w:rFonts w:ascii="Times New Roman" w:hAnsi="Times New Roman"/>
                <w:color w:val="000000" w:themeColor="text1"/>
                <w:sz w:val="24"/>
                <w:szCs w:val="24"/>
                <w:lang w:val="en-GB"/>
              </w:rPr>
              <w:t>Grounds for exclusion of suppliers, quality management system standards and/or environmental management system standards are not required.</w:t>
            </w:r>
          </w:p>
        </w:tc>
      </w:tr>
      <w:tr w:rsidR="00F370DB" w14:paraId="7F88E9BE" w14:textId="77777777" w:rsidTr="2B0C26FF">
        <w:tc>
          <w:tcPr>
            <w:tcW w:w="5053" w:type="dxa"/>
          </w:tcPr>
          <w:p w14:paraId="72CC8A68" w14:textId="77777777" w:rsidR="00F370DB" w:rsidRPr="002D6CC5" w:rsidRDefault="00F370DB" w:rsidP="002073D1">
            <w:pPr>
              <w:pStyle w:val="Sraopastraipa"/>
              <w:numPr>
                <w:ilvl w:val="0"/>
                <w:numId w:val="67"/>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punktu:</w:t>
            </w:r>
          </w:p>
          <w:p w14:paraId="2BE6BEF4" w14:textId="77777777" w:rsidR="00F370DB" w:rsidRPr="002D6CC5" w:rsidRDefault="00F370DB" w:rsidP="002073D1">
            <w:pPr>
              <w:tabs>
                <w:tab w:val="decimal" w:pos="851"/>
                <w:tab w:val="left" w:pos="993"/>
              </w:tabs>
              <w:suppressAutoHyphens w:val="0"/>
              <w:overflowPunct w:val="0"/>
              <w:autoSpaceDE w:val="0"/>
              <w:adjustRightInd w:val="0"/>
              <w:spacing w:after="0"/>
              <w:ind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4.4.4.1. Visa mokymų medžiaga pateikiama elektroniniu formatu. Popierinės kopijos spausdinamos tik dalyviui paprašius, naudojant perdirbtą popierių, abipusį spausdinimą;</w:t>
            </w:r>
          </w:p>
          <w:p w14:paraId="4E386431" w14:textId="77777777" w:rsidR="00F370DB" w:rsidRPr="002D6CC5" w:rsidRDefault="00F370DB" w:rsidP="002073D1">
            <w:pPr>
              <w:tabs>
                <w:tab w:val="decimal" w:pos="851"/>
                <w:tab w:val="left" w:pos="993"/>
              </w:tabs>
              <w:suppressAutoHyphens w:val="0"/>
              <w:overflowPunct w:val="0"/>
              <w:autoSpaceDE w:val="0"/>
              <w:adjustRightInd w:val="0"/>
              <w:spacing w:after="0"/>
              <w:ind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4.4.4.2. Paslaugų teikėjas užtikrina, kad mokymų metu būtų taupiai naudojama elektros energija ir mažinamas nereikalingas atliekų kiekis;</w:t>
            </w:r>
          </w:p>
          <w:p w14:paraId="25BC1A0C" w14:textId="7AA33478" w:rsidR="00F370DB" w:rsidRPr="002D6CC5" w:rsidRDefault="00F370DB" w:rsidP="002073D1">
            <w:pPr>
              <w:tabs>
                <w:tab w:val="decimal" w:pos="993"/>
              </w:tabs>
              <w:suppressAutoHyphens w:val="0"/>
              <w:overflowPunct w:val="0"/>
              <w:autoSpaceDE w:val="0"/>
              <w:adjustRightInd w:val="0"/>
              <w:spacing w:after="0" w:line="276" w:lineRule="auto"/>
              <w:ind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4.4.4.5. Visi mokymų metu naudojami priemonių rinkiniai turi būti daugkartinio naudojimo. Jei naudojamos vienkartinės priemonės - jos turi būti perdirbamos arba iš perdirbtų žaliav</w:t>
            </w:r>
            <w:r w:rsidR="000B47AA" w:rsidRPr="002D6CC5">
              <w:rPr>
                <w:rFonts w:ascii="Times New Roman" w:hAnsi="Times New Roman"/>
                <w:color w:val="000000" w:themeColor="text1"/>
                <w:sz w:val="24"/>
                <w:szCs w:val="24"/>
                <w:lang w:val="lt-LT"/>
              </w:rPr>
              <w:t>ų.</w:t>
            </w:r>
          </w:p>
        </w:tc>
        <w:tc>
          <w:tcPr>
            <w:tcW w:w="4858" w:type="dxa"/>
          </w:tcPr>
          <w:p w14:paraId="65F452F4" w14:textId="3D2DFA89" w:rsidR="000B47AA" w:rsidRPr="00EC1C04" w:rsidRDefault="000B47AA"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22.</w:t>
            </w:r>
            <w:r w:rsidR="00AB708E">
              <w:rPr>
                <w:rFonts w:ascii="Times New Roman" w:hAnsi="Times New Roman"/>
                <w:color w:val="000000" w:themeColor="text1"/>
                <w:sz w:val="24"/>
                <w:szCs w:val="24"/>
                <w:lang w:val="en-GB"/>
              </w:rPr>
              <w:t xml:space="preserve"> </w:t>
            </w:r>
            <w:r w:rsidRPr="00EC1C04">
              <w:rPr>
                <w:rFonts w:ascii="Times New Roman" w:hAnsi="Times New Roman"/>
                <w:color w:val="000000" w:themeColor="text1"/>
                <w:sz w:val="24"/>
                <w:szCs w:val="24"/>
                <w:lang w:val="en-GB"/>
              </w:rPr>
              <w:t>Environmental criteria for the Services are established in accordance with point 4.4.4 of the Description of the Procedure for the Application of Environmental Protection Criteria in Green Public Procurement, approved by Order No. D1-508 of 28 June 2011 of the Minister of Environment of the Republic of Lithuania “On the Approval of the Description of the Procedure for the Application of Environmental Protection Criteria in Green Public Procurement” (hereinafter – the Description):</w:t>
            </w:r>
          </w:p>
          <w:p w14:paraId="691F397F" w14:textId="5FAE4627" w:rsidR="000B47AA" w:rsidRPr="00EC1C04" w:rsidRDefault="000B47AA"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4.4.4.1. All training materials are provided in electronic format. Hard copies are printed only upon a </w:t>
            </w:r>
            <w:r w:rsidR="00271404">
              <w:rPr>
                <w:rFonts w:ascii="Times New Roman" w:hAnsi="Times New Roman"/>
                <w:color w:val="000000" w:themeColor="text1"/>
                <w:sz w:val="24"/>
                <w:szCs w:val="24"/>
                <w:lang w:val="en-GB"/>
              </w:rPr>
              <w:t>tenderer</w:t>
            </w:r>
            <w:r w:rsidRPr="00EC1C04">
              <w:rPr>
                <w:rFonts w:ascii="Times New Roman" w:hAnsi="Times New Roman"/>
                <w:color w:val="000000" w:themeColor="text1"/>
                <w:sz w:val="24"/>
                <w:szCs w:val="24"/>
                <w:lang w:val="en-GB"/>
              </w:rPr>
              <w:t>’s request, using recycled paper and double-sided printing;</w:t>
            </w:r>
          </w:p>
          <w:p w14:paraId="6DEDBBB0" w14:textId="77777777" w:rsidR="000B47AA" w:rsidRPr="00EC1C04" w:rsidRDefault="000B47AA"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4.4.4.2. The service provider ensures that electricity is used efficiently during the training and that unnecessary waste is minimized;</w:t>
            </w:r>
          </w:p>
          <w:p w14:paraId="3C40083D" w14:textId="5446471F" w:rsidR="00F370DB" w:rsidRPr="00EC1C04" w:rsidRDefault="000B47AA"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4.4.4.5. All materials and toolkits used during the training must be reusable. If single-use items are used, they must be recyclable or made from recycled materials.</w:t>
            </w:r>
          </w:p>
        </w:tc>
      </w:tr>
      <w:tr w:rsidR="000B47AA" w14:paraId="71B8DDB2" w14:textId="77777777" w:rsidTr="2B0C26FF">
        <w:tc>
          <w:tcPr>
            <w:tcW w:w="5053" w:type="dxa"/>
          </w:tcPr>
          <w:p w14:paraId="4C102E79" w14:textId="5413C69A" w:rsidR="000B47AA" w:rsidRPr="002D6CC5" w:rsidRDefault="000B47AA" w:rsidP="002073D1">
            <w:pPr>
              <w:pStyle w:val="Sraopastraipa"/>
              <w:numPr>
                <w:ilvl w:val="0"/>
                <w:numId w:val="67"/>
              </w:numPr>
              <w:tabs>
                <w:tab w:val="decimal" w:pos="993"/>
              </w:tabs>
              <w:suppressAutoHyphens w:val="0"/>
              <w:overflowPunct w:val="0"/>
              <w:autoSpaceDE w:val="0"/>
              <w:adjustRightInd w:val="0"/>
              <w:spacing w:after="0" w:line="276" w:lineRule="auto"/>
              <w:ind w:left="0" w:firstLine="357"/>
              <w:contextualSpacing/>
              <w:jc w:val="both"/>
              <w:rPr>
                <w:rFonts w:ascii="Times New Roman" w:eastAsiaTheme="minorHAnsi" w:hAnsi="Times New Roman"/>
                <w:bCs/>
                <w:sz w:val="24"/>
                <w:szCs w:val="24"/>
                <w:lang w:val="lt-LT"/>
              </w:rPr>
            </w:pPr>
            <w:r w:rsidRPr="002D6CC5">
              <w:rPr>
                <w:rFonts w:ascii="Times New Roman" w:eastAsiaTheme="minorHAnsi" w:hAnsi="Times New Roman"/>
                <w:bCs/>
                <w:sz w:val="24"/>
                <w:szCs w:val="24"/>
                <w:lang w:val="lt-LT"/>
              </w:rPr>
              <w:t>Perkančioji organizacija, norėdama išsiaiškinti, ar tiekėjas yra kompetentingas, patikimas ir pajėgus įvykdyti šio pirkimo sąlygas, nustato tiekėjų kvalifikacijos reikalavimus:</w:t>
            </w:r>
          </w:p>
          <w:p w14:paraId="501F1920" w14:textId="77777777" w:rsidR="002073D1" w:rsidRPr="002D6CC5" w:rsidRDefault="002073D1" w:rsidP="002073D1">
            <w:pPr>
              <w:tabs>
                <w:tab w:val="decimal" w:pos="993"/>
              </w:tabs>
              <w:suppressAutoHyphens w:val="0"/>
              <w:overflowPunct w:val="0"/>
              <w:autoSpaceDE w:val="0"/>
              <w:adjustRightInd w:val="0"/>
              <w:spacing w:after="0" w:line="276" w:lineRule="auto"/>
              <w:contextualSpacing/>
              <w:jc w:val="both"/>
              <w:rPr>
                <w:rFonts w:ascii="Times New Roman" w:eastAsiaTheme="minorHAnsi" w:hAnsi="Times New Roman"/>
                <w:bCs/>
                <w:sz w:val="24"/>
                <w:szCs w:val="24"/>
                <w:lang w:val="lt-LT"/>
              </w:rPr>
            </w:pPr>
          </w:p>
          <w:p w14:paraId="1890346D" w14:textId="77777777" w:rsidR="002073D1" w:rsidRPr="002D6CC5" w:rsidRDefault="002073D1" w:rsidP="002073D1">
            <w:pPr>
              <w:tabs>
                <w:tab w:val="decimal" w:pos="993"/>
              </w:tabs>
              <w:suppressAutoHyphens w:val="0"/>
              <w:overflowPunct w:val="0"/>
              <w:autoSpaceDE w:val="0"/>
              <w:adjustRightInd w:val="0"/>
              <w:spacing w:after="0" w:line="276" w:lineRule="auto"/>
              <w:contextualSpacing/>
              <w:jc w:val="both"/>
              <w:rPr>
                <w:rFonts w:ascii="Times New Roman" w:eastAsiaTheme="minorHAnsi" w:hAnsi="Times New Roman"/>
                <w:bCs/>
                <w:sz w:val="24"/>
                <w:szCs w:val="24"/>
                <w:lang w:val="lt-LT"/>
              </w:rPr>
            </w:pPr>
          </w:p>
          <w:tbl>
            <w:tblPr>
              <w:tblStyle w:val="Lentelstinklelis"/>
              <w:tblW w:w="3969" w:type="dxa"/>
              <w:tblInd w:w="20" w:type="dxa"/>
              <w:tblLook w:val="04A0" w:firstRow="1" w:lastRow="0" w:firstColumn="1" w:lastColumn="0" w:noHBand="0" w:noVBand="1"/>
            </w:tblPr>
            <w:tblGrid>
              <w:gridCol w:w="2077"/>
              <w:gridCol w:w="1892"/>
            </w:tblGrid>
            <w:tr w:rsidR="000B47AA" w:rsidRPr="002D6CC5" w14:paraId="448006A2" w14:textId="77777777" w:rsidTr="002073D1">
              <w:tc>
                <w:tcPr>
                  <w:tcW w:w="2077" w:type="dxa"/>
                </w:tcPr>
                <w:p w14:paraId="23D3C5F4" w14:textId="77777777" w:rsidR="000B47AA" w:rsidRPr="002D6CC5" w:rsidRDefault="000B47AA" w:rsidP="002073D1">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lang w:val="lt-LT"/>
                    </w:rPr>
                  </w:pPr>
                  <w:r w:rsidRPr="002D6CC5">
                    <w:rPr>
                      <w:rFonts w:ascii="Times New Roman" w:hAnsi="Times New Roman"/>
                      <w:b/>
                      <w:color w:val="000000" w:themeColor="text1"/>
                      <w:sz w:val="24"/>
                      <w:szCs w:val="24"/>
                      <w:lang w:val="lt-LT"/>
                    </w:rPr>
                    <w:t>Reikalavimai</w:t>
                  </w:r>
                </w:p>
              </w:tc>
              <w:tc>
                <w:tcPr>
                  <w:tcW w:w="1892" w:type="dxa"/>
                </w:tcPr>
                <w:p w14:paraId="0E5DEDFF" w14:textId="77777777" w:rsidR="000B47AA" w:rsidRPr="002D6CC5" w:rsidRDefault="000B47AA" w:rsidP="002073D1">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sidRPr="002D6CC5">
                    <w:rPr>
                      <w:rFonts w:ascii="Times New Roman" w:hAnsi="Times New Roman"/>
                      <w:b/>
                      <w:color w:val="000000" w:themeColor="text1"/>
                      <w:sz w:val="24"/>
                      <w:szCs w:val="24"/>
                      <w:lang w:val="lt-LT"/>
                    </w:rPr>
                    <w:t>Atitikį pagrindžiantys dokumentai</w:t>
                  </w:r>
                </w:p>
              </w:tc>
            </w:tr>
            <w:tr w:rsidR="000B47AA" w:rsidRPr="002D6CC5" w14:paraId="3705ACB3" w14:textId="77777777" w:rsidTr="002073D1">
              <w:tc>
                <w:tcPr>
                  <w:tcW w:w="2077" w:type="dxa"/>
                </w:tcPr>
                <w:p w14:paraId="7E8B5B20" w14:textId="77777777" w:rsidR="000B47AA" w:rsidRPr="002D6CC5" w:rsidRDefault="000B47AA" w:rsidP="002073D1">
                  <w:pPr>
                    <w:tabs>
                      <w:tab w:val="decimal" w:pos="851"/>
                      <w:tab w:val="left" w:pos="993"/>
                    </w:tabs>
                    <w:suppressAutoHyphens w:val="0"/>
                    <w:overflowPunct w:val="0"/>
                    <w:autoSpaceDE w:val="0"/>
                    <w:adjustRightInd w:val="0"/>
                    <w:spacing w:after="0"/>
                    <w:contextualSpacing/>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Siūlomas mokymų vadovas turi turėti Mindspring metodo mokymų TOT (jauniems suaugusiems) sertifikatą.</w:t>
                  </w:r>
                </w:p>
              </w:tc>
              <w:tc>
                <w:tcPr>
                  <w:tcW w:w="1892" w:type="dxa"/>
                </w:tcPr>
                <w:p w14:paraId="4333D881" w14:textId="77777777" w:rsidR="000B47AA" w:rsidRPr="002D6CC5" w:rsidRDefault="000B47AA" w:rsidP="002073D1">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Pateikiama Mindspring mokymų metodo sertifikato kopija arba kitas sertifikavimą patvirtinantis dokumentas.</w:t>
                  </w:r>
                </w:p>
              </w:tc>
            </w:tr>
            <w:tr w:rsidR="002073D1" w:rsidRPr="002D6CC5" w14:paraId="62BD56F1" w14:textId="77777777" w:rsidTr="002073D1">
              <w:tc>
                <w:tcPr>
                  <w:tcW w:w="2077" w:type="dxa"/>
                </w:tcPr>
                <w:p w14:paraId="3A2EC992" w14:textId="77777777" w:rsidR="002073D1" w:rsidRPr="002D6CC5" w:rsidRDefault="002073D1" w:rsidP="002073D1">
                  <w:pPr>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Siūlomas mokymų vadovas turi turėti ne mažiau kaip 2 metų patirtį vedant Mind Spring mokymus pagal Mind Spring </w:t>
                  </w:r>
                  <w:r w:rsidRPr="002D6CC5">
                    <w:rPr>
                      <w:rFonts w:ascii="Times New Roman" w:hAnsi="Times New Roman"/>
                      <w:color w:val="000000" w:themeColor="text1"/>
                      <w:sz w:val="24"/>
                      <w:szCs w:val="24"/>
                      <w:lang w:val="lt-LT"/>
                    </w:rPr>
                    <w:lastRenderedPageBreak/>
                    <w:t>metodą, pritakytą jauniems suaugusiems.</w:t>
                  </w:r>
                </w:p>
                <w:p w14:paraId="1D417C90" w14:textId="77777777" w:rsidR="002073D1" w:rsidRPr="002D6CC5" w:rsidRDefault="002073D1" w:rsidP="002073D1">
                  <w:pPr>
                    <w:tabs>
                      <w:tab w:val="decimal" w:pos="851"/>
                      <w:tab w:val="left" w:pos="993"/>
                    </w:tabs>
                    <w:suppressAutoHyphens w:val="0"/>
                    <w:overflowPunct w:val="0"/>
                    <w:autoSpaceDE w:val="0"/>
                    <w:adjustRightInd w:val="0"/>
                    <w:spacing w:after="0"/>
                    <w:contextualSpacing/>
                    <w:rPr>
                      <w:rFonts w:ascii="Times New Roman" w:hAnsi="Times New Roman"/>
                      <w:color w:val="000000" w:themeColor="text1"/>
                      <w:sz w:val="24"/>
                      <w:szCs w:val="24"/>
                      <w:lang w:val="lt-LT"/>
                    </w:rPr>
                  </w:pPr>
                </w:p>
              </w:tc>
              <w:tc>
                <w:tcPr>
                  <w:tcW w:w="1892" w:type="dxa"/>
                </w:tcPr>
                <w:p w14:paraId="745457E8" w14:textId="4B868F12" w:rsidR="002073D1" w:rsidRPr="002D6CC5" w:rsidRDefault="002073D1" w:rsidP="002073D1">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CV su nurodyta profesine patirtimi.</w:t>
                  </w:r>
                </w:p>
              </w:tc>
            </w:tr>
          </w:tbl>
          <w:p w14:paraId="6305B23C" w14:textId="77777777" w:rsidR="000B47AA" w:rsidRPr="002D6CC5" w:rsidRDefault="000B47AA" w:rsidP="002073D1">
            <w:pPr>
              <w:pStyle w:val="Sraopastraipa"/>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p>
        </w:tc>
        <w:tc>
          <w:tcPr>
            <w:tcW w:w="4858" w:type="dxa"/>
          </w:tcPr>
          <w:p w14:paraId="0787A4DC" w14:textId="3070E2CF" w:rsidR="000B47AA" w:rsidRPr="00EC1C04" w:rsidRDefault="000B47AA"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lastRenderedPageBreak/>
              <w:t>23.</w:t>
            </w:r>
            <w:r w:rsidR="00F02F42" w:rsidRPr="00EC1C04">
              <w:rPr>
                <w:rFonts w:ascii="Times New Roman" w:hAnsi="Times New Roman"/>
                <w:color w:val="000000" w:themeColor="text1"/>
                <w:sz w:val="24"/>
                <w:szCs w:val="24"/>
                <w:lang w:val="en-GB"/>
              </w:rPr>
              <w:t xml:space="preserve"> </w:t>
            </w:r>
            <w:r w:rsidRPr="00EC1C04">
              <w:rPr>
                <w:rFonts w:ascii="Times New Roman" w:hAnsi="Times New Roman"/>
                <w:color w:val="000000" w:themeColor="text1"/>
                <w:sz w:val="24"/>
                <w:szCs w:val="24"/>
                <w:lang w:val="en-GB"/>
              </w:rPr>
              <w:t>In order to assess whether the supplier is competent, reliable, and capable of fulfilling the requirements of this procurement, the Contracting Authority establishes the following qualification requirements for suppliers:</w:t>
            </w:r>
          </w:p>
          <w:tbl>
            <w:tblPr>
              <w:tblStyle w:val="Lentelstinklelis"/>
              <w:tblW w:w="0" w:type="auto"/>
              <w:tblInd w:w="567" w:type="dxa"/>
              <w:tblLook w:val="04A0" w:firstRow="1" w:lastRow="0" w:firstColumn="1" w:lastColumn="0" w:noHBand="0" w:noVBand="1"/>
            </w:tblPr>
            <w:tblGrid>
              <w:gridCol w:w="2040"/>
              <w:gridCol w:w="2025"/>
            </w:tblGrid>
            <w:tr w:rsidR="000B47AA" w:rsidRPr="00F02F42" w14:paraId="25AE3390" w14:textId="77777777" w:rsidTr="000B47AA">
              <w:tc>
                <w:tcPr>
                  <w:tcW w:w="2040" w:type="dxa"/>
                </w:tcPr>
                <w:p w14:paraId="7D40780E" w14:textId="448D6A9C" w:rsidR="000B47AA" w:rsidRPr="00EC1C04" w:rsidRDefault="000B47AA" w:rsidP="002073D1">
                  <w:pPr>
                    <w:pStyle w:val="Sraopastraipa"/>
                    <w:tabs>
                      <w:tab w:val="decimal" w:pos="851"/>
                      <w:tab w:val="left" w:pos="993"/>
                    </w:tabs>
                    <w:suppressAutoHyphens w:val="0"/>
                    <w:overflowPunct w:val="0"/>
                    <w:autoSpaceDE w:val="0"/>
                    <w:adjustRightInd w:val="0"/>
                    <w:spacing w:after="0"/>
                    <w:ind w:left="0"/>
                    <w:contextualSpacing/>
                    <w:jc w:val="center"/>
                    <w:rPr>
                      <w:rFonts w:ascii="Times New Roman" w:hAnsi="Times New Roman"/>
                      <w:b/>
                      <w:color w:val="000000" w:themeColor="text1"/>
                      <w:sz w:val="24"/>
                      <w:szCs w:val="24"/>
                      <w:lang w:val="en-GB"/>
                    </w:rPr>
                  </w:pPr>
                  <w:r w:rsidRPr="00EC1C04">
                    <w:rPr>
                      <w:rFonts w:ascii="Times New Roman" w:hAnsi="Times New Roman"/>
                      <w:b/>
                      <w:color w:val="000000" w:themeColor="text1"/>
                      <w:sz w:val="24"/>
                      <w:szCs w:val="24"/>
                      <w:lang w:val="en-GB"/>
                    </w:rPr>
                    <w:t>Requirements</w:t>
                  </w:r>
                </w:p>
              </w:tc>
              <w:tc>
                <w:tcPr>
                  <w:tcW w:w="2025" w:type="dxa"/>
                </w:tcPr>
                <w:p w14:paraId="2D4AB27D" w14:textId="39EBD75D" w:rsidR="000B47AA" w:rsidRPr="00EC1C04" w:rsidRDefault="000B47AA" w:rsidP="002073D1">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en-GB"/>
                    </w:rPr>
                  </w:pPr>
                  <w:r w:rsidRPr="00EC1C04">
                    <w:rPr>
                      <w:rFonts w:ascii="Times New Roman" w:hAnsi="Times New Roman"/>
                      <w:b/>
                      <w:color w:val="000000" w:themeColor="text1"/>
                      <w:sz w:val="24"/>
                      <w:szCs w:val="24"/>
                      <w:lang w:val="en-GB"/>
                    </w:rPr>
                    <w:t>Documents supporting compliance</w:t>
                  </w:r>
                </w:p>
              </w:tc>
            </w:tr>
            <w:tr w:rsidR="000B47AA" w:rsidRPr="00F02F42" w14:paraId="533D9838" w14:textId="77777777" w:rsidTr="000B47AA">
              <w:tc>
                <w:tcPr>
                  <w:tcW w:w="2040" w:type="dxa"/>
                </w:tcPr>
                <w:p w14:paraId="26FCE019" w14:textId="3BC63284" w:rsidR="000B47AA" w:rsidRPr="00EC1C04" w:rsidRDefault="000B47AA" w:rsidP="002073D1">
                  <w:pPr>
                    <w:tabs>
                      <w:tab w:val="decimal" w:pos="851"/>
                      <w:tab w:val="left" w:pos="993"/>
                    </w:tabs>
                    <w:suppressAutoHyphens w:val="0"/>
                    <w:overflowPunct w:val="0"/>
                    <w:autoSpaceDE w:val="0"/>
                    <w:adjustRightInd w:val="0"/>
                    <w:spacing w:after="0"/>
                    <w:contextualSpacing/>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The proposed </w:t>
                  </w:r>
                  <w:r w:rsidR="00F02F42">
                    <w:rPr>
                      <w:rFonts w:ascii="Times New Roman" w:hAnsi="Times New Roman"/>
                      <w:color w:val="000000" w:themeColor="text1"/>
                      <w:sz w:val="24"/>
                      <w:szCs w:val="24"/>
                      <w:lang w:val="en-GB"/>
                    </w:rPr>
                    <w:t>training facilitator</w:t>
                  </w:r>
                  <w:r w:rsidRPr="00EC1C04">
                    <w:rPr>
                      <w:rFonts w:ascii="Times New Roman" w:hAnsi="Times New Roman"/>
                      <w:color w:val="000000" w:themeColor="text1"/>
                      <w:sz w:val="24"/>
                      <w:szCs w:val="24"/>
                      <w:lang w:val="en-GB"/>
                    </w:rPr>
                    <w:t xml:space="preserve"> must hold a MINDSPRING method </w:t>
                  </w:r>
                  <w:proofErr w:type="spellStart"/>
                  <w:r w:rsidRPr="00EC1C04">
                    <w:rPr>
                      <w:rFonts w:ascii="Times New Roman" w:hAnsi="Times New Roman"/>
                      <w:color w:val="000000" w:themeColor="text1"/>
                      <w:sz w:val="24"/>
                      <w:szCs w:val="24"/>
                      <w:lang w:val="en-GB"/>
                    </w:rPr>
                    <w:t>ToT</w:t>
                  </w:r>
                  <w:proofErr w:type="spellEnd"/>
                  <w:r w:rsidRPr="00EC1C04">
                    <w:rPr>
                      <w:rFonts w:ascii="Times New Roman" w:hAnsi="Times New Roman"/>
                      <w:color w:val="000000" w:themeColor="text1"/>
                      <w:sz w:val="24"/>
                      <w:szCs w:val="24"/>
                      <w:lang w:val="en-GB"/>
                    </w:rPr>
                    <w:t xml:space="preserve"> (for young adults) certification.</w:t>
                  </w:r>
                </w:p>
              </w:tc>
              <w:tc>
                <w:tcPr>
                  <w:tcW w:w="2025" w:type="dxa"/>
                </w:tcPr>
                <w:p w14:paraId="4E2DEF2E" w14:textId="205FBF15" w:rsidR="000B47AA" w:rsidRPr="00EC1C04" w:rsidRDefault="000B47AA" w:rsidP="002073D1">
                  <w:pPr>
                    <w:pStyle w:val="Sraopastraipa"/>
                    <w:tabs>
                      <w:tab w:val="decimal" w:pos="851"/>
                      <w:tab w:val="left" w:pos="993"/>
                    </w:tabs>
                    <w:suppressAutoHyphens w:val="0"/>
                    <w:overflowPunct w:val="0"/>
                    <w:autoSpaceDE w:val="0"/>
                    <w:adjustRightInd w:val="0"/>
                    <w:spacing w:after="0"/>
                    <w:ind w:left="0"/>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A copy of the MINDSPRING training method certificate or another document confirming certification must be provided.</w:t>
                  </w:r>
                </w:p>
              </w:tc>
            </w:tr>
            <w:tr w:rsidR="000B47AA" w:rsidRPr="00F02F42" w14:paraId="59387D64" w14:textId="77777777" w:rsidTr="000B47AA">
              <w:tc>
                <w:tcPr>
                  <w:tcW w:w="2040" w:type="dxa"/>
                </w:tcPr>
                <w:p w14:paraId="554EBDD9" w14:textId="3D8CBE75" w:rsidR="000B47AA" w:rsidRPr="00EC1C04" w:rsidRDefault="000B47AA" w:rsidP="002073D1">
                  <w:pPr>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The proposed </w:t>
                  </w:r>
                  <w:r w:rsidR="00F02F42">
                    <w:rPr>
                      <w:rFonts w:ascii="Times New Roman" w:hAnsi="Times New Roman"/>
                      <w:color w:val="000000" w:themeColor="text1"/>
                      <w:sz w:val="24"/>
                      <w:szCs w:val="24"/>
                      <w:lang w:val="en-GB"/>
                    </w:rPr>
                    <w:t>training facilitator</w:t>
                  </w:r>
                  <w:r w:rsidRPr="00EC1C04">
                    <w:rPr>
                      <w:rFonts w:ascii="Times New Roman" w:hAnsi="Times New Roman"/>
                      <w:color w:val="000000" w:themeColor="text1"/>
                      <w:sz w:val="24"/>
                      <w:szCs w:val="24"/>
                      <w:lang w:val="en-GB"/>
                    </w:rPr>
                    <w:t xml:space="preserve"> must have at least 2 years of experience in delivering MINDSPRING </w:t>
                  </w:r>
                  <w:r w:rsidRPr="00EC1C04">
                    <w:rPr>
                      <w:rFonts w:ascii="Times New Roman" w:hAnsi="Times New Roman"/>
                      <w:color w:val="000000" w:themeColor="text1"/>
                      <w:sz w:val="24"/>
                      <w:szCs w:val="24"/>
                      <w:lang w:val="en-GB"/>
                    </w:rPr>
                    <w:lastRenderedPageBreak/>
                    <w:t>training in accordance with the MINDSPRING method adapted for young adults.</w:t>
                  </w:r>
                </w:p>
              </w:tc>
              <w:tc>
                <w:tcPr>
                  <w:tcW w:w="2025" w:type="dxa"/>
                </w:tcPr>
                <w:p w14:paraId="48D61D8D" w14:textId="4C96AFF3" w:rsidR="000B47AA" w:rsidRPr="00EC1C04" w:rsidRDefault="000B47AA" w:rsidP="002073D1">
                  <w:pPr>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lastRenderedPageBreak/>
                    <w:t>CV indicating professional experience.</w:t>
                  </w:r>
                </w:p>
              </w:tc>
            </w:tr>
          </w:tbl>
          <w:p w14:paraId="6C938096" w14:textId="2CA26C1D" w:rsidR="000B47AA" w:rsidRPr="00EC1C04" w:rsidRDefault="000B47AA"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p>
        </w:tc>
      </w:tr>
      <w:tr w:rsidR="00DA78A7" w14:paraId="52BFE2D2" w14:textId="77777777" w:rsidTr="2B0C26FF">
        <w:tc>
          <w:tcPr>
            <w:tcW w:w="5053" w:type="dxa"/>
          </w:tcPr>
          <w:p w14:paraId="73C33B56" w14:textId="2A72FBAE" w:rsidR="00DA78A7" w:rsidRPr="002D6CC5" w:rsidRDefault="00F370DB" w:rsidP="00F370DB">
            <w:pPr>
              <w:tabs>
                <w:tab w:val="decimal" w:pos="993"/>
              </w:tabs>
              <w:spacing w:before="240" w:after="240" w:line="276" w:lineRule="auto"/>
              <w:jc w:val="center"/>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IV. PASIŪLYMŲ RENGIMAS IR PATEIKIMAS</w:t>
            </w:r>
          </w:p>
        </w:tc>
        <w:tc>
          <w:tcPr>
            <w:tcW w:w="4858" w:type="dxa"/>
          </w:tcPr>
          <w:p w14:paraId="098E2378" w14:textId="77777777" w:rsidR="000B47AA" w:rsidRPr="00EC1C04" w:rsidRDefault="000B47AA" w:rsidP="000347D0">
            <w:pPr>
              <w:tabs>
                <w:tab w:val="decimal" w:pos="851"/>
              </w:tabs>
              <w:suppressAutoHyphens w:val="0"/>
              <w:autoSpaceDN/>
              <w:spacing w:after="0" w:line="276" w:lineRule="auto"/>
              <w:contextualSpacing/>
              <w:jc w:val="both"/>
              <w:rPr>
                <w:rFonts w:ascii="Times New Roman" w:hAnsi="Times New Roman"/>
                <w:color w:val="000000" w:themeColor="text1"/>
                <w:sz w:val="24"/>
                <w:szCs w:val="24"/>
                <w:lang w:val="en-GB"/>
              </w:rPr>
            </w:pPr>
          </w:p>
          <w:p w14:paraId="23C835AD" w14:textId="2EABA2B7" w:rsidR="00DA78A7" w:rsidRPr="00EC1C04" w:rsidRDefault="000B47AA" w:rsidP="000B47AA">
            <w:pPr>
              <w:tabs>
                <w:tab w:val="decimal" w:pos="851"/>
              </w:tabs>
              <w:suppressAutoHyphens w:val="0"/>
              <w:autoSpaceDN/>
              <w:spacing w:after="0" w:line="276" w:lineRule="auto"/>
              <w:contextualSpacing/>
              <w:jc w:val="center"/>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IV. PREPARATION AND SUBMISSION OF TENDERS</w:t>
            </w:r>
          </w:p>
        </w:tc>
      </w:tr>
      <w:tr w:rsidR="00F370DB" w14:paraId="1E89460D" w14:textId="77777777" w:rsidTr="2B0C26FF">
        <w:tc>
          <w:tcPr>
            <w:tcW w:w="5053" w:type="dxa"/>
          </w:tcPr>
          <w:p w14:paraId="60A49C84" w14:textId="137DA8BF" w:rsidR="00F370DB" w:rsidRPr="002D6CC5" w:rsidRDefault="00BD63E3" w:rsidP="002073D1">
            <w:pPr>
              <w:pStyle w:val="Sraopastraipa"/>
              <w:numPr>
                <w:ilvl w:val="0"/>
                <w:numId w:val="68"/>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 Pasiūlymas turi būti pateiktas iki 2026 m. </w:t>
            </w:r>
            <w:r w:rsidR="00B02D26">
              <w:rPr>
                <w:rFonts w:ascii="Times New Roman" w:hAnsi="Times New Roman"/>
                <w:color w:val="000000" w:themeColor="text1"/>
                <w:sz w:val="24"/>
                <w:szCs w:val="24"/>
                <w:lang w:val="lt-LT"/>
              </w:rPr>
              <w:t>gegužės 20</w:t>
            </w:r>
            <w:r w:rsidRPr="002D6CC5">
              <w:rPr>
                <w:rFonts w:ascii="Times New Roman" w:hAnsi="Times New Roman"/>
                <w:color w:val="000000" w:themeColor="text1"/>
                <w:sz w:val="24"/>
                <w:szCs w:val="24"/>
                <w:lang w:val="lt-LT"/>
              </w:rPr>
              <w:t xml:space="preserve"> d. 8.00 val. Pasiūlymas turi būti pateikiamas elektroninėmis priemonėmis naudojant CVP IS. Pasiūlymai, pateikti vokuose popierine forma, nebus priimami ir nebus vertinami. Elektroninėmis priemonėmis pasiūlymus gali teikti tik tiekėjai, kurie yra užsiregistravę CVP IS adresu: </w:t>
            </w:r>
            <w:hyperlink r:id="rId11" w:history="1">
              <w:r w:rsidRPr="002D6CC5">
                <w:rPr>
                  <w:rStyle w:val="Hipersaitas"/>
                  <w:rFonts w:ascii="Times New Roman" w:hAnsi="Times New Roman"/>
                  <w:sz w:val="24"/>
                  <w:szCs w:val="24"/>
                  <w:lang w:val="lt-LT"/>
                </w:rPr>
                <w:t>https://viesiejipirkimai.lt/epps/home.do</w:t>
              </w:r>
            </w:hyperlink>
            <w:r w:rsidRPr="002D6CC5">
              <w:rPr>
                <w:rFonts w:ascii="Times New Roman" w:hAnsi="Times New Roman"/>
                <w:color w:val="000000" w:themeColor="text1"/>
                <w:sz w:val="24"/>
                <w:szCs w:val="24"/>
                <w:lang w:val="lt-LT"/>
              </w:rPr>
              <w:t xml:space="preserve"> </w:t>
            </w:r>
          </w:p>
        </w:tc>
        <w:tc>
          <w:tcPr>
            <w:tcW w:w="4858" w:type="dxa"/>
          </w:tcPr>
          <w:p w14:paraId="261569D1" w14:textId="6EFDF6F2" w:rsidR="00F370DB" w:rsidRPr="00EC1C04" w:rsidRDefault="000B47AA" w:rsidP="001B31A4">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24.</w:t>
            </w:r>
            <w:r w:rsidRPr="00EC1C04">
              <w:rPr>
                <w:lang w:val="en-GB"/>
              </w:rPr>
              <w:t xml:space="preserve"> </w:t>
            </w:r>
            <w:r w:rsidRPr="00EC1C04">
              <w:rPr>
                <w:rFonts w:ascii="Times New Roman" w:hAnsi="Times New Roman"/>
                <w:color w:val="000000" w:themeColor="text1"/>
                <w:sz w:val="24"/>
                <w:szCs w:val="24"/>
                <w:lang w:val="en-GB"/>
              </w:rPr>
              <w:t xml:space="preserve">The tender must be submitted by </w:t>
            </w:r>
            <w:r w:rsidR="00B02D26">
              <w:rPr>
                <w:rFonts w:ascii="Times New Roman" w:hAnsi="Times New Roman"/>
                <w:color w:val="000000" w:themeColor="text1"/>
                <w:sz w:val="24"/>
                <w:szCs w:val="24"/>
                <w:lang w:val="en-GB"/>
              </w:rPr>
              <w:t>20</w:t>
            </w:r>
            <w:r w:rsidRPr="00EC1C04">
              <w:rPr>
                <w:rFonts w:ascii="Times New Roman" w:hAnsi="Times New Roman"/>
                <w:color w:val="000000" w:themeColor="text1"/>
                <w:sz w:val="24"/>
                <w:szCs w:val="24"/>
                <w:lang w:val="en-GB"/>
              </w:rPr>
              <w:t xml:space="preserve"> Ma</w:t>
            </w:r>
            <w:r w:rsidR="00B02D26">
              <w:rPr>
                <w:rFonts w:ascii="Times New Roman" w:hAnsi="Times New Roman"/>
                <w:color w:val="000000" w:themeColor="text1"/>
                <w:sz w:val="24"/>
                <w:szCs w:val="24"/>
                <w:lang w:val="en-GB"/>
              </w:rPr>
              <w:t>y</w:t>
            </w:r>
            <w:r w:rsidRPr="00EC1C04">
              <w:rPr>
                <w:rFonts w:ascii="Times New Roman" w:hAnsi="Times New Roman"/>
                <w:color w:val="000000" w:themeColor="text1"/>
                <w:sz w:val="24"/>
                <w:szCs w:val="24"/>
                <w:lang w:val="en-GB"/>
              </w:rPr>
              <w:t xml:space="preserve"> 2026 at 8:00 a.m. The tender must be submitted electronically via the CVP IS. Tenders submitted in paper form in sealed envelopes will not be accepted or evaluated. Only suppliers registered in the CVP IS at the following address may</w:t>
            </w:r>
            <w:bookmarkStart w:id="0" w:name="_GoBack"/>
            <w:bookmarkEnd w:id="0"/>
            <w:r w:rsidRPr="00EC1C04">
              <w:rPr>
                <w:rFonts w:ascii="Times New Roman" w:hAnsi="Times New Roman"/>
                <w:color w:val="000000" w:themeColor="text1"/>
                <w:sz w:val="24"/>
                <w:szCs w:val="24"/>
                <w:lang w:val="en-GB"/>
              </w:rPr>
              <w:t xml:space="preserve"> submit tenders electronically: https://viesiejipirkimai.lt/epps/home.do</w:t>
            </w:r>
          </w:p>
        </w:tc>
      </w:tr>
      <w:tr w:rsidR="00F370DB" w14:paraId="6FF9F466" w14:textId="77777777" w:rsidTr="2B0C26FF">
        <w:tc>
          <w:tcPr>
            <w:tcW w:w="5053" w:type="dxa"/>
          </w:tcPr>
          <w:p w14:paraId="7E7163BC" w14:textId="7A0CA35D" w:rsidR="00F370DB" w:rsidRPr="002D6CC5" w:rsidRDefault="00F370DB" w:rsidP="002073D1">
            <w:pPr>
              <w:pStyle w:val="Sraopastraipa"/>
              <w:numPr>
                <w:ilvl w:val="0"/>
                <w:numId w:val="68"/>
              </w:numPr>
              <w:tabs>
                <w:tab w:val="decimal" w:pos="851"/>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pdf, jpg, doc ir kt.). Pateikus dokumentų kopijas, Perkančioji organizacija turi teisę paprašyti tiekėjo, kad jis pristatytų pateiktų dokumentų originalus, jei abejoja dėl pateiktų dokumentų autentiškumo</w:t>
            </w:r>
          </w:p>
        </w:tc>
        <w:tc>
          <w:tcPr>
            <w:tcW w:w="4858" w:type="dxa"/>
          </w:tcPr>
          <w:p w14:paraId="5F0C2525" w14:textId="592489CF" w:rsidR="00F370DB" w:rsidRDefault="000B47AA" w:rsidP="001B31A4">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25.</w:t>
            </w:r>
            <w:r>
              <w:t xml:space="preserve"> </w:t>
            </w:r>
            <w:r w:rsidRPr="000B47AA">
              <w:rPr>
                <w:rFonts w:ascii="Times New Roman" w:hAnsi="Times New Roman"/>
                <w:color w:val="000000" w:themeColor="text1"/>
                <w:sz w:val="24"/>
                <w:szCs w:val="24"/>
              </w:rPr>
              <w:t>All documents submitted with the tender must be provided in electronic form, i.e. either created directly in electronic format or submitted as digital copies of documents (e.g. a joint activity agreement, etc.). The submitted documents or digital copies must be accessible using non-discriminatory, commonly available data file formats (e.g. pdf, jpg, doc, etc.). If copies of documents are submitted, the Contracting Authority has the right to request the supplier to provide the originals of the submitted documents if there are doubts regarding their authenticity.</w:t>
            </w:r>
          </w:p>
        </w:tc>
      </w:tr>
      <w:tr w:rsidR="00F370DB" w14:paraId="31E44AD7" w14:textId="77777777" w:rsidTr="2B0C26FF">
        <w:tc>
          <w:tcPr>
            <w:tcW w:w="5053" w:type="dxa"/>
          </w:tcPr>
          <w:p w14:paraId="4A2DC56E" w14:textId="77777777" w:rsidR="00F370DB" w:rsidRPr="002D6CC5" w:rsidRDefault="00F370DB" w:rsidP="002073D1">
            <w:pPr>
              <w:tabs>
                <w:tab w:val="decimal" w:pos="993"/>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p w14:paraId="58FBF1BD" w14:textId="3FF52822" w:rsidR="00F370DB" w:rsidRPr="002D6CC5" w:rsidRDefault="00BD63E3" w:rsidP="002073D1">
            <w:pPr>
              <w:tabs>
                <w:tab w:val="left" w:pos="993"/>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2</w:t>
            </w:r>
            <w:r w:rsidR="000365C8" w:rsidRPr="002D6CC5">
              <w:rPr>
                <w:rFonts w:ascii="Times New Roman" w:hAnsi="Times New Roman"/>
                <w:color w:val="000000" w:themeColor="text1"/>
                <w:sz w:val="24"/>
                <w:szCs w:val="24"/>
                <w:lang w:val="lt-LT"/>
              </w:rPr>
              <w:t>6</w:t>
            </w:r>
            <w:r w:rsidRPr="002D6CC5">
              <w:rPr>
                <w:rFonts w:ascii="Times New Roman" w:hAnsi="Times New Roman"/>
                <w:color w:val="000000" w:themeColor="text1"/>
                <w:sz w:val="24"/>
                <w:szCs w:val="24"/>
                <w:lang w:val="lt-LT"/>
              </w:rPr>
              <w:t xml:space="preserve">. </w:t>
            </w:r>
            <w:r w:rsidR="00F370DB" w:rsidRPr="002D6CC5">
              <w:rPr>
                <w:rFonts w:ascii="Times New Roman" w:hAnsi="Times New Roman"/>
                <w:color w:val="000000" w:themeColor="text1"/>
                <w:sz w:val="24"/>
                <w:szCs w:val="24"/>
                <w:lang w:val="lt-LT"/>
              </w:rPr>
              <w:t>Galima pateikti tik vieną pasiūlymą. Alternatyvių pasiūlymų pateikti negalima. Tiekėjui pateikus alternatyvų pasiūlymą, alternatyvus (–ūs) pasiūlymas (–ai) bus atmestas (-i).</w:t>
            </w:r>
          </w:p>
          <w:p w14:paraId="1FE0226F"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00F3FAD0" w14:textId="77777777" w:rsidR="002073D1" w:rsidRDefault="002073D1"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p>
          <w:p w14:paraId="7495CCF2" w14:textId="0BEC3D2F" w:rsidR="00F370DB"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26.</w:t>
            </w:r>
            <w:r>
              <w:t xml:space="preserve"> </w:t>
            </w:r>
            <w:r w:rsidRPr="00301B29">
              <w:rPr>
                <w:rFonts w:ascii="Times New Roman" w:hAnsi="Times New Roman"/>
                <w:color w:val="000000" w:themeColor="text1"/>
                <w:sz w:val="24"/>
                <w:szCs w:val="24"/>
              </w:rPr>
              <w:t>Only one tender may be submitted. Alternative tenders are not allowed. If the supplier submits an alternative tender, the alternative tender(s) will be rejected.</w:t>
            </w:r>
          </w:p>
        </w:tc>
      </w:tr>
      <w:tr w:rsidR="00F370DB" w14:paraId="2111FC7E" w14:textId="77777777" w:rsidTr="2B0C26FF">
        <w:tc>
          <w:tcPr>
            <w:tcW w:w="5053" w:type="dxa"/>
          </w:tcPr>
          <w:p w14:paraId="1207A925" w14:textId="0AF71801"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357"/>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Pasiūlymą sudaro užpildyta ir pasirašyta pasiūlymo forma (1 priedas), pasirašyta techninė specifikacija (2 priedas), tiekėjo deklaracija žaliesiems reikalavimams (4 priedas), preliminari keturių dienų mokymų programa ir kita Pirkimo sąlygose reikalaujama informacija ir/ar dokumentai. </w:t>
            </w:r>
          </w:p>
          <w:p w14:paraId="1E17D560"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1361915B" w14:textId="54E9DF1B" w:rsidR="00F370DB" w:rsidRPr="00EC1C04"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lastRenderedPageBreak/>
              <w:t>27.</w:t>
            </w:r>
            <w:r w:rsidRPr="00EC1C04">
              <w:rPr>
                <w:lang w:val="en-GB"/>
              </w:rPr>
              <w:t xml:space="preserve"> </w:t>
            </w:r>
            <w:r w:rsidRPr="00EC1C04">
              <w:rPr>
                <w:rFonts w:ascii="Times New Roman" w:hAnsi="Times New Roman"/>
                <w:color w:val="000000" w:themeColor="text1"/>
                <w:sz w:val="24"/>
                <w:szCs w:val="24"/>
                <w:lang w:val="en-GB"/>
              </w:rPr>
              <w:t xml:space="preserve">The tender shall consist of a completed and signed tender form (Annex 1), a signed technical specification (Annex 2), a supplier’s declaration on green requirements (Annex 4), a preliminary four-day training programme, and other information and/or </w:t>
            </w:r>
            <w:r w:rsidRPr="00EC1C04">
              <w:rPr>
                <w:rFonts w:ascii="Times New Roman" w:hAnsi="Times New Roman"/>
                <w:color w:val="000000" w:themeColor="text1"/>
                <w:sz w:val="24"/>
                <w:szCs w:val="24"/>
                <w:lang w:val="en-GB"/>
              </w:rPr>
              <w:lastRenderedPageBreak/>
              <w:t>documents required in the Procurement Conditions.</w:t>
            </w:r>
          </w:p>
        </w:tc>
      </w:tr>
      <w:tr w:rsidR="00F370DB" w14:paraId="2E2FE238" w14:textId="77777777" w:rsidTr="2B0C26FF">
        <w:tc>
          <w:tcPr>
            <w:tcW w:w="5053" w:type="dxa"/>
          </w:tcPr>
          <w:p w14:paraId="5C024A23" w14:textId="77777777" w:rsidR="00BD63E3" w:rsidRPr="002D6CC5" w:rsidRDefault="00BD63E3" w:rsidP="002073D1">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lang w:val="lt-LT"/>
              </w:rPr>
            </w:pPr>
          </w:p>
          <w:p w14:paraId="5EE3153A" w14:textId="22528ED3"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 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4A103C99"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5F2BC17B" w14:textId="77777777" w:rsidR="002073D1" w:rsidRPr="00EC1C04" w:rsidRDefault="002073D1"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p>
          <w:p w14:paraId="6BF196B7" w14:textId="2AE99CA9" w:rsidR="00F370DB" w:rsidRPr="00EC1C04"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28.</w:t>
            </w:r>
            <w:r w:rsidRPr="00EC1C04">
              <w:rPr>
                <w:lang w:val="en-GB"/>
              </w:rPr>
              <w:t xml:space="preserve"> </w:t>
            </w:r>
            <w:r w:rsidRPr="00EC1C04">
              <w:rPr>
                <w:rFonts w:ascii="Times New Roman" w:hAnsi="Times New Roman"/>
                <w:color w:val="000000" w:themeColor="text1"/>
                <w:sz w:val="24"/>
                <w:szCs w:val="24"/>
                <w:lang w:val="en-GB"/>
              </w:rPr>
              <w:t>The tender must be submitted in the Lithuanian language. If the documents required in the Procurement Conditions are issued in another language, a translation into Lithuanian must be provided, unless otherwise specified in the Procurement Conditions. If the documents required in the Procurement Conditions are submitted in English and their content is clear to the Contracting Authority without a translation into Lithuanian, the Contracting Authority reserves the right not to request translations into Lithuanian.</w:t>
            </w:r>
          </w:p>
        </w:tc>
      </w:tr>
      <w:tr w:rsidR="00F370DB" w14:paraId="36ADB71C" w14:textId="77777777" w:rsidTr="2B0C26FF">
        <w:tc>
          <w:tcPr>
            <w:tcW w:w="5053" w:type="dxa"/>
          </w:tcPr>
          <w:p w14:paraId="07639957" w14:textId="64760717"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Teikiant pasiūlymą galima remtis kitų ūkio subjektų pajėgumais, neatsižvelgiant į tai, kokio teisinio pobūdžio ryšiai sieja tiekėją su kitais ūkio subjektais, t. y. galima teikti pasiūlymą jungtinės veiklos pagrindu, pasitelkti subtiekėją (–us) ar remtis kitų ūkio subjektų pajėgumais. Tiekėjas, teikiantis pasiūlymą jungtinės veiklos pagrindu, turi pateikti jungtinės veiklos skaitmeninę kopiją. Jungtinės veiklos sutartyje turi būti nurodyti </w:t>
            </w:r>
            <w:r w:rsidRPr="002D6CC5">
              <w:rPr>
                <w:rFonts w:ascii="Times New Roman" w:hAnsi="Times New Roman"/>
                <w:iCs/>
                <w:sz w:val="24"/>
                <w:szCs w:val="24"/>
                <w:lang w:val="lt-LT"/>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2D6CC5">
              <w:rPr>
                <w:rFonts w:ascii="Times New Roman" w:hAnsi="Times New Roman"/>
                <w:b/>
                <w:iCs/>
                <w:sz w:val="24"/>
                <w:szCs w:val="24"/>
                <w:lang w:val="lt-LT"/>
              </w:rPr>
              <w:t>Jungtinės veiklos partneriai ir subtiekėjai, jei tokie pasitelkiami, turi būti nurodyti pasiūlymo formoje (1 priedas).</w:t>
            </w:r>
          </w:p>
          <w:p w14:paraId="368FF60A"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4BDEA005" w14:textId="5B735370" w:rsidR="00F370DB" w:rsidRPr="00EC1C04"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29.</w:t>
            </w:r>
            <w:r w:rsidRPr="00EC1C04">
              <w:rPr>
                <w:lang w:val="en-GB"/>
              </w:rPr>
              <w:t xml:space="preserve"> </w:t>
            </w:r>
            <w:r w:rsidRPr="00EC1C04">
              <w:rPr>
                <w:rFonts w:ascii="Times New Roman" w:hAnsi="Times New Roman"/>
                <w:color w:val="000000" w:themeColor="text1"/>
                <w:sz w:val="24"/>
                <w:szCs w:val="24"/>
                <w:lang w:val="en-GB"/>
              </w:rPr>
              <w:t xml:space="preserve">When submitting a tender, the supplier may rely on the capacities of other economic operators, regardless of the legal nature of the relationship between the supplier and those operators, i.e. a tender may be submitted on the basis of a joint activity agreement, by engaging subcontractor(s), or by relying on the capacities of other economic operators. A supplier submitting a tender on the basis of a joint activity agreement must provide a digital copy of such agreement. The joint activity agreement must specify the obligations of each party to the agreement in performing the procurement contract to be concluded with the Contracting Authority, as well as the share (percentage) of these obligations in the total value of the procurement contract. The joint activity agreement must provide for joint and several liability of all parties to the agreement for failure to fulfil obligations towards the Contracting Authority. It must also specify which person represents the group of economic operators (i.e. with whom the Contracting Authority should communicate regarding issues arising during the examination and evaluation of the tender, and to whom information related to the examination and evaluation of the tender should be provided). </w:t>
            </w:r>
            <w:r w:rsidRPr="00EC1C04">
              <w:rPr>
                <w:rFonts w:ascii="Times New Roman" w:hAnsi="Times New Roman"/>
                <w:b/>
                <w:bCs/>
                <w:color w:val="000000" w:themeColor="text1"/>
                <w:sz w:val="24"/>
                <w:szCs w:val="24"/>
                <w:lang w:val="en-GB"/>
              </w:rPr>
              <w:t>Joint activity partners and subcontractors, if any, must be indicated in the tender form (Annex 1).</w:t>
            </w:r>
          </w:p>
        </w:tc>
      </w:tr>
      <w:tr w:rsidR="00F370DB" w14:paraId="15F274FD" w14:textId="77777777" w:rsidTr="2B0C26FF">
        <w:tc>
          <w:tcPr>
            <w:tcW w:w="5053" w:type="dxa"/>
          </w:tcPr>
          <w:p w14:paraId="203AFE48" w14:textId="77777777" w:rsidR="00BD63E3" w:rsidRPr="002D6CC5" w:rsidRDefault="00BD63E3" w:rsidP="002073D1">
            <w:pPr>
              <w:pStyle w:val="Hyperlink1"/>
              <w:spacing w:line="360" w:lineRule="auto"/>
              <w:ind w:firstLine="992"/>
              <w:jc w:val="center"/>
              <w:rPr>
                <w:sz w:val="22"/>
                <w:szCs w:val="22"/>
                <w:lang w:val="lt-LT"/>
              </w:rPr>
            </w:pPr>
          </w:p>
          <w:p w14:paraId="1239CFF6" w14:textId="4F31BBF7"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SABIS pateikimo ir kt.). Pasiūlymo kaina turi būti apskaičiuota taip, kaip nurodyta pasiūlymo formoje (1 priedas). </w:t>
            </w:r>
          </w:p>
          <w:p w14:paraId="4156781A"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349E2F72" w14:textId="77777777" w:rsidR="002073D1" w:rsidRDefault="002073D1"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p>
          <w:p w14:paraId="2D4A4980" w14:textId="599B4475" w:rsidR="00F370DB"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30.</w:t>
            </w:r>
            <w:r>
              <w:t xml:space="preserve"> </w:t>
            </w:r>
            <w:r w:rsidRPr="00301B29">
              <w:rPr>
                <w:rFonts w:ascii="Times New Roman" w:hAnsi="Times New Roman"/>
                <w:color w:val="000000" w:themeColor="text1"/>
                <w:sz w:val="24"/>
                <w:szCs w:val="24"/>
              </w:rPr>
              <w:t>The total tender price indicated in the tender form (Annex 1) must be stated in euros, rounded to two decimal places. The price must include all taxes and all costs of the supplier necessary for the proper performance of the contract (e.g. travel, SABIS submission, etc.). The tender price must be calculated as specified in the tender form (Annex 1).</w:t>
            </w:r>
          </w:p>
        </w:tc>
      </w:tr>
      <w:tr w:rsidR="00F370DB" w14:paraId="25292467" w14:textId="77777777" w:rsidTr="2B0C26FF">
        <w:tc>
          <w:tcPr>
            <w:tcW w:w="5053" w:type="dxa"/>
          </w:tcPr>
          <w:p w14:paraId="5D2B3F57" w14:textId="5D73BA25"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Pasiūlymas turi galioti ne trumpiau kaip 30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17EDE50"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4B2352B7" w14:textId="3DC2F181" w:rsidR="00F370DB"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31.</w:t>
            </w:r>
            <w:r>
              <w:t xml:space="preserve"> </w:t>
            </w:r>
            <w:r w:rsidRPr="00301B29">
              <w:rPr>
                <w:rFonts w:ascii="Times New Roman" w:hAnsi="Times New Roman"/>
                <w:color w:val="000000" w:themeColor="text1"/>
                <w:sz w:val="24"/>
                <w:szCs w:val="24"/>
              </w:rPr>
              <w:t>The tender must remain valid for at least 30 days from the deadline for submission of tenders. If the validity period is not specified in the tender, it shall be deemed to be valid for the period specified in the Procurement Conditions. If necessary, the Contracting Authority may request an extension of the tender validity period.</w:t>
            </w:r>
          </w:p>
        </w:tc>
      </w:tr>
      <w:tr w:rsidR="00F370DB" w14:paraId="6434938B" w14:textId="77777777" w:rsidTr="2B0C26FF">
        <w:tc>
          <w:tcPr>
            <w:tcW w:w="5053" w:type="dxa"/>
          </w:tcPr>
          <w:p w14:paraId="3019EE73" w14:textId="1BDE6DC8"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66648CD"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0D03C1F5" w14:textId="180E52C2" w:rsidR="00F370DB"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32.</w:t>
            </w:r>
            <w:r>
              <w:t xml:space="preserve"> </w:t>
            </w:r>
            <w:r w:rsidRPr="00301B29">
              <w:rPr>
                <w:rFonts w:ascii="Times New Roman" w:hAnsi="Times New Roman"/>
                <w:color w:val="000000" w:themeColor="text1"/>
                <w:sz w:val="24"/>
                <w:szCs w:val="24"/>
              </w:rPr>
              <w:t>The tender form (Annex 1) must indicate which information provided in the tender is confidential. If confidential information is not indicated, it shall be deemed that the tender contains no confidential information. The Contracting Authority may request the supplier to justify the confidentiality of the information.</w:t>
            </w:r>
          </w:p>
        </w:tc>
      </w:tr>
      <w:tr w:rsidR="00F370DB" w14:paraId="566B69A6" w14:textId="77777777" w:rsidTr="2B0C26FF">
        <w:tc>
          <w:tcPr>
            <w:tcW w:w="5053" w:type="dxa"/>
          </w:tcPr>
          <w:p w14:paraId="7FE01645" w14:textId="61B631A5"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500D1689"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212653D9" w14:textId="3F77FB05" w:rsidR="00F370DB"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33.</w:t>
            </w:r>
            <w:r>
              <w:t xml:space="preserve"> </w:t>
            </w:r>
            <w:r w:rsidRPr="00301B29">
              <w:rPr>
                <w:rFonts w:ascii="Times New Roman" w:hAnsi="Times New Roman"/>
                <w:color w:val="000000" w:themeColor="text1"/>
                <w:sz w:val="24"/>
                <w:szCs w:val="24"/>
              </w:rPr>
              <w:t>The tender must be signed by the supplier or their authorized representative (if the tender is signed by an authorized representative, an authorization or other document proving the representative’s right to submit the tender must be provided together with the tender) or signed with a secure electronic signature.</w:t>
            </w:r>
          </w:p>
        </w:tc>
      </w:tr>
      <w:tr w:rsidR="00F370DB" w14:paraId="71FC0C32" w14:textId="77777777" w:rsidTr="2B0C26FF">
        <w:tc>
          <w:tcPr>
            <w:tcW w:w="5053" w:type="dxa"/>
          </w:tcPr>
          <w:p w14:paraId="14A3CAE8" w14:textId="2EDE70F9" w:rsidR="00BD63E3" w:rsidRPr="002D6CC5" w:rsidRDefault="00BD63E3" w:rsidP="002073D1">
            <w:pPr>
              <w:pStyle w:val="Sraopastraipa"/>
              <w:numPr>
                <w:ilvl w:val="0"/>
                <w:numId w:val="69"/>
              </w:numPr>
              <w:tabs>
                <w:tab w:val="decimal" w:pos="993"/>
              </w:tabs>
              <w:suppressAutoHyphens w:val="0"/>
              <w:autoSpaceDN/>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71C0D985" w14:textId="77777777" w:rsidR="00F370DB" w:rsidRPr="002D6CC5" w:rsidRDefault="00F370DB"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0E65C9D1" w14:textId="7E25D31F" w:rsidR="00F370DB" w:rsidRDefault="00301B2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34.</w:t>
            </w:r>
            <w:r>
              <w:t xml:space="preserve"> </w:t>
            </w:r>
            <w:r w:rsidRPr="00301B29">
              <w:rPr>
                <w:rFonts w:ascii="Times New Roman" w:hAnsi="Times New Roman"/>
                <w:color w:val="000000" w:themeColor="text1"/>
                <w:sz w:val="24"/>
                <w:szCs w:val="24"/>
              </w:rPr>
              <w:t>The supplier may amend or withdraw the submitted tender until the final deadline for submission of tenders (date, hour, and minute, Lithuanian time). A new tender reflecting the amendment must be submitted in accordance with the general procedure.</w:t>
            </w:r>
          </w:p>
        </w:tc>
      </w:tr>
      <w:tr w:rsidR="00BD63E3" w14:paraId="7581747D" w14:textId="77777777" w:rsidTr="2B0C26FF">
        <w:tc>
          <w:tcPr>
            <w:tcW w:w="5053" w:type="dxa"/>
          </w:tcPr>
          <w:p w14:paraId="03D52D77" w14:textId="51D2D38E" w:rsidR="00BD63E3" w:rsidRPr="002D6CC5" w:rsidRDefault="00BD63E3" w:rsidP="00BD63E3">
            <w:pPr>
              <w:tabs>
                <w:tab w:val="decimal" w:pos="993"/>
              </w:tabs>
              <w:spacing w:before="240" w:after="240" w:line="276" w:lineRule="auto"/>
              <w:contextualSpacing/>
              <w:jc w:val="center"/>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V. PASIŪLYMŲ ŠIFRAVIMAS</w:t>
            </w:r>
          </w:p>
        </w:tc>
        <w:tc>
          <w:tcPr>
            <w:tcW w:w="4858" w:type="dxa"/>
          </w:tcPr>
          <w:p w14:paraId="243DE4DB" w14:textId="39BE4BF9" w:rsidR="00BD63E3" w:rsidRDefault="00301B29" w:rsidP="00EC1C04">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00301B29">
              <w:rPr>
                <w:rFonts w:ascii="Times New Roman" w:hAnsi="Times New Roman"/>
                <w:color w:val="000000" w:themeColor="text1"/>
                <w:sz w:val="24"/>
                <w:szCs w:val="24"/>
              </w:rPr>
              <w:t>V. ENCRYPTION OF TENDERS</w:t>
            </w:r>
          </w:p>
        </w:tc>
      </w:tr>
      <w:tr w:rsidR="00BD63E3" w14:paraId="79A2CFB8" w14:textId="77777777" w:rsidTr="2B0C26FF">
        <w:tc>
          <w:tcPr>
            <w:tcW w:w="5053" w:type="dxa"/>
          </w:tcPr>
          <w:p w14:paraId="45AE6619" w14:textId="39DAA09D" w:rsidR="00BD63E3" w:rsidRPr="002D6CC5" w:rsidRDefault="00BD63E3" w:rsidP="002073D1">
            <w:pPr>
              <w:pStyle w:val="Sraopastraipa"/>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Tiekėjo teikiamas pasiūlymas gali būti užšifruojamas. Tiekėjas, nusprendęs pateikti užšifruotą pasiūlymą, turi:</w:t>
            </w:r>
          </w:p>
          <w:p w14:paraId="4E8FAB44" w14:textId="77777777" w:rsidR="00BD63E3" w:rsidRPr="002D6CC5" w:rsidRDefault="00BD63E3" w:rsidP="002073D1">
            <w:pPr>
              <w:pStyle w:val="Sraopastraipa"/>
              <w:numPr>
                <w:ilvl w:val="1"/>
                <w:numId w:val="69"/>
              </w:numPr>
              <w:tabs>
                <w:tab w:val="decimal"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2D6CC5">
                <w:rPr>
                  <w:rStyle w:val="Hipersaitas"/>
                  <w:rFonts w:ascii="Times New Roman" w:hAnsi="Times New Roman"/>
                  <w:sz w:val="24"/>
                  <w:szCs w:val="24"/>
                  <w:lang w:val="lt-LT"/>
                </w:rPr>
                <w:t>http://vpt.lrv.lt/lt/pasiulymu-sifravimas</w:t>
              </w:r>
            </w:hyperlink>
            <w:r w:rsidRPr="002D6CC5">
              <w:rPr>
                <w:rFonts w:ascii="Times New Roman" w:hAnsi="Times New Roman"/>
                <w:color w:val="000000" w:themeColor="text1"/>
                <w:sz w:val="24"/>
                <w:szCs w:val="24"/>
                <w:lang w:val="lt-LT"/>
              </w:rPr>
              <w:t>.</w:t>
            </w:r>
          </w:p>
          <w:p w14:paraId="78AA35E7" w14:textId="77777777" w:rsidR="00BD63E3" w:rsidRPr="002D6CC5" w:rsidRDefault="00BD63E3" w:rsidP="002073D1">
            <w:pPr>
              <w:pStyle w:val="Sraopastraipa"/>
              <w:numPr>
                <w:ilvl w:val="1"/>
                <w:numId w:val="69"/>
              </w:numPr>
              <w:tabs>
                <w:tab w:val="decimal"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9912A07"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3385E177" w14:textId="0A424858"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35.</w:t>
            </w:r>
            <w:r>
              <w:t xml:space="preserve"> </w:t>
            </w:r>
            <w:r w:rsidRPr="00A50B00">
              <w:rPr>
                <w:rFonts w:ascii="Times New Roman" w:hAnsi="Times New Roman"/>
                <w:color w:val="000000" w:themeColor="text1"/>
                <w:sz w:val="24"/>
                <w:szCs w:val="24"/>
              </w:rPr>
              <w:t>The tender submitted by the supplier may be encrypted. A supplier who decides to submit an encrypted tender must:</w:t>
            </w:r>
          </w:p>
          <w:p w14:paraId="2C8C6A2C" w14:textId="2D3BAFDF" w:rsidR="00A50B00" w:rsidRPr="00A50B00" w:rsidRDefault="00A50B00" w:rsidP="395D9BB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395D9BB1">
              <w:rPr>
                <w:rFonts w:ascii="Times New Roman" w:hAnsi="Times New Roman"/>
                <w:color w:val="000000" w:themeColor="text1"/>
                <w:sz w:val="24"/>
                <w:szCs w:val="24"/>
              </w:rPr>
              <w:lastRenderedPageBreak/>
              <w:t xml:space="preserve">a. submit the encrypted tender via the CVP IS before the deadline for submission of tenders (either the entire tender or the document containing the tender price must be encrypted). Instructions on how to encrypt a tender can be found at: </w:t>
            </w:r>
            <w:hyperlink r:id="rId13">
              <w:r w:rsidRPr="395D9BB1">
                <w:rPr>
                  <w:rStyle w:val="Hipersaitas"/>
                  <w:rFonts w:ascii="Times New Roman" w:hAnsi="Times New Roman"/>
                  <w:sz w:val="24"/>
                  <w:szCs w:val="24"/>
                </w:rPr>
                <w:t>http://vpt.lrv.lt/lt/pasiulymusifravimas</w:t>
              </w:r>
            </w:hyperlink>
          </w:p>
          <w:p w14:paraId="51064C1D" w14:textId="7254CDB8"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 xml:space="preserve">b. submit the password required for the Contracting Authority to decrypt the tender via the CVP IS communication tools before the start of the tender opening procedure. In the event of technical issues with the CVP IS, where the supplier is unable to submit the password via the CVP IS communication tools, the supplier has the right to submit the password by other means, at their discretion: via the official email of the Contracting Authority, by fax, or in writing. In such a case, the supplier should act proactively and ensure that the submitted password reaches the </w:t>
            </w:r>
            <w:r w:rsidR="00F02F42">
              <w:rPr>
                <w:rFonts w:ascii="Times New Roman" w:hAnsi="Times New Roman"/>
                <w:color w:val="000000" w:themeColor="text1"/>
                <w:sz w:val="24"/>
                <w:szCs w:val="24"/>
              </w:rPr>
              <w:t>addressee</w:t>
            </w:r>
            <w:r w:rsidR="00F02F42" w:rsidRPr="00A50B00">
              <w:rPr>
                <w:rFonts w:ascii="Times New Roman" w:hAnsi="Times New Roman"/>
                <w:color w:val="000000" w:themeColor="text1"/>
                <w:sz w:val="24"/>
                <w:szCs w:val="24"/>
              </w:rPr>
              <w:t xml:space="preserve"> </w:t>
            </w:r>
            <w:r w:rsidRPr="00A50B00">
              <w:rPr>
                <w:rFonts w:ascii="Times New Roman" w:hAnsi="Times New Roman"/>
                <w:color w:val="000000" w:themeColor="text1"/>
                <w:sz w:val="24"/>
                <w:szCs w:val="24"/>
              </w:rPr>
              <w:t>on time (for example, by contacting the Contracting Authority via its official telephone number and/or other means).</w:t>
            </w:r>
          </w:p>
        </w:tc>
      </w:tr>
      <w:tr w:rsidR="00BD63E3" w14:paraId="3C13E733" w14:textId="77777777" w:rsidTr="2B0C26FF">
        <w:tc>
          <w:tcPr>
            <w:tcW w:w="5053" w:type="dxa"/>
          </w:tcPr>
          <w:p w14:paraId="7348D461" w14:textId="77777777" w:rsidR="00BD63E3" w:rsidRPr="002D6CC5" w:rsidRDefault="00BD63E3" w:rsidP="002073D1">
            <w:pPr>
              <w:pStyle w:val="Sraopastraipa"/>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607C837"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2398E848" w14:textId="390BA1F4"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36.</w:t>
            </w:r>
            <w:r>
              <w:t xml:space="preserve"> </w:t>
            </w:r>
            <w:r w:rsidRPr="00A50B00">
              <w:rPr>
                <w:rFonts w:ascii="Times New Roman" w:hAnsi="Times New Roman"/>
                <w:color w:val="000000" w:themeColor="text1"/>
                <w:sz w:val="24"/>
                <w:szCs w:val="24"/>
              </w:rPr>
              <w:t>If the supplier encrypts the entire tender and, before the start of the tender opening procedure, fails (due to their own fault) to submit the password or submits an incorrect password that prevents the Contracting Authority from decrypting the tender, the tender shall be deemed not submitted and shall not be evaluated. If, in such a case, the supplier encrypts only the document containing the tender price while submitting the other tender documents unencrypted, the Contracting Authority shall reject the tender as non-compliant with the requirements set out in the procurement documents (the supplier has not provided the tender price).</w:t>
            </w:r>
          </w:p>
        </w:tc>
      </w:tr>
      <w:tr w:rsidR="00BD63E3" w14:paraId="29DDFA11" w14:textId="77777777" w:rsidTr="2B0C26FF">
        <w:tc>
          <w:tcPr>
            <w:tcW w:w="5053" w:type="dxa"/>
          </w:tcPr>
          <w:p w14:paraId="3709029B" w14:textId="3752A40D" w:rsidR="00BD63E3" w:rsidRPr="002D6CC5" w:rsidRDefault="00BD63E3" w:rsidP="00BD63E3">
            <w:pPr>
              <w:tabs>
                <w:tab w:val="decimal" w:pos="993"/>
              </w:tabs>
              <w:spacing w:before="240" w:after="240" w:line="276" w:lineRule="auto"/>
              <w:ind w:firstLine="629"/>
              <w:jc w:val="center"/>
              <w:rPr>
                <w:rFonts w:ascii="Times New Roman" w:hAnsi="Times New Roman"/>
                <w:sz w:val="24"/>
                <w:szCs w:val="24"/>
                <w:lang w:val="lt-LT"/>
              </w:rPr>
            </w:pPr>
            <w:r w:rsidRPr="002D6CC5">
              <w:rPr>
                <w:rFonts w:ascii="Times New Roman" w:hAnsi="Times New Roman"/>
                <w:sz w:val="24"/>
                <w:szCs w:val="24"/>
                <w:lang w:val="lt-LT"/>
              </w:rPr>
              <w:t>VI. SUSIPAŽINIMO SU PASIŪLYMAIS IR DERYBŲ PROCEDŪROS</w:t>
            </w:r>
          </w:p>
        </w:tc>
        <w:tc>
          <w:tcPr>
            <w:tcW w:w="4858" w:type="dxa"/>
          </w:tcPr>
          <w:p w14:paraId="3537D818" w14:textId="77777777" w:rsidR="00A50B00" w:rsidRDefault="00A50B00" w:rsidP="000347D0">
            <w:pPr>
              <w:tabs>
                <w:tab w:val="decimal" w:pos="851"/>
              </w:tabs>
              <w:suppressAutoHyphens w:val="0"/>
              <w:autoSpaceDN/>
              <w:spacing w:after="0" w:line="276" w:lineRule="auto"/>
              <w:contextualSpacing/>
              <w:jc w:val="both"/>
              <w:rPr>
                <w:rFonts w:ascii="Times New Roman" w:hAnsi="Times New Roman"/>
                <w:color w:val="000000" w:themeColor="text1"/>
                <w:sz w:val="24"/>
                <w:szCs w:val="24"/>
              </w:rPr>
            </w:pPr>
          </w:p>
          <w:p w14:paraId="6FB5BB43" w14:textId="17D3D8FB" w:rsidR="00BD63E3" w:rsidRDefault="00A50B00" w:rsidP="00A50B00">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00A50B00">
              <w:rPr>
                <w:rFonts w:ascii="Times New Roman" w:hAnsi="Times New Roman"/>
                <w:color w:val="000000" w:themeColor="text1"/>
                <w:sz w:val="24"/>
                <w:szCs w:val="24"/>
              </w:rPr>
              <w:t>VI. PROCEDURES FOR OPENING TENDERS AND NEGOTIATIONS</w:t>
            </w:r>
          </w:p>
        </w:tc>
      </w:tr>
      <w:tr w:rsidR="00BD63E3" w14:paraId="37ABB884" w14:textId="77777777" w:rsidTr="2B0C26FF">
        <w:tc>
          <w:tcPr>
            <w:tcW w:w="5053" w:type="dxa"/>
          </w:tcPr>
          <w:p w14:paraId="71F425EF" w14:textId="4148B894" w:rsidR="00BD63E3" w:rsidRPr="002D6CC5" w:rsidRDefault="00BD63E3" w:rsidP="002073D1">
            <w:pPr>
              <w:pStyle w:val="Sraopastraipa"/>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Susipažinimo su pasiūlymais procedūra įvyks Priėmimo ir integracijos agentūroje, Karaliaus Mindaugo g. 18, Rukla, Jonavos r.</w:t>
            </w:r>
          </w:p>
          <w:p w14:paraId="43CF3A6A"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0000BEFE" w14:textId="0A551471"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37.</w:t>
            </w:r>
            <w:r>
              <w:t xml:space="preserve"> </w:t>
            </w:r>
            <w:r w:rsidRPr="00A50B00">
              <w:rPr>
                <w:rFonts w:ascii="Times New Roman" w:hAnsi="Times New Roman"/>
                <w:color w:val="000000" w:themeColor="text1"/>
                <w:sz w:val="24"/>
                <w:szCs w:val="24"/>
              </w:rPr>
              <w:t xml:space="preserve">The tender opening procedure will take place at the Reception and Integration Agency, </w:t>
            </w:r>
            <w:proofErr w:type="spellStart"/>
            <w:r w:rsidRPr="00A50B00">
              <w:rPr>
                <w:rFonts w:ascii="Times New Roman" w:hAnsi="Times New Roman"/>
                <w:color w:val="000000" w:themeColor="text1"/>
                <w:sz w:val="24"/>
                <w:szCs w:val="24"/>
              </w:rPr>
              <w:t>Karaliaus</w:t>
            </w:r>
            <w:proofErr w:type="spellEnd"/>
            <w:r w:rsidRPr="00A50B00">
              <w:rPr>
                <w:rFonts w:ascii="Times New Roman" w:hAnsi="Times New Roman"/>
                <w:color w:val="000000" w:themeColor="text1"/>
                <w:sz w:val="24"/>
                <w:szCs w:val="24"/>
              </w:rPr>
              <w:t xml:space="preserve"> </w:t>
            </w:r>
            <w:proofErr w:type="spellStart"/>
            <w:r w:rsidRPr="00A50B00">
              <w:rPr>
                <w:rFonts w:ascii="Times New Roman" w:hAnsi="Times New Roman"/>
                <w:color w:val="000000" w:themeColor="text1"/>
                <w:sz w:val="24"/>
                <w:szCs w:val="24"/>
              </w:rPr>
              <w:t>Mindaugo</w:t>
            </w:r>
            <w:proofErr w:type="spellEnd"/>
            <w:r w:rsidRPr="00A50B00">
              <w:rPr>
                <w:rFonts w:ascii="Times New Roman" w:hAnsi="Times New Roman"/>
                <w:color w:val="000000" w:themeColor="text1"/>
                <w:sz w:val="24"/>
                <w:szCs w:val="24"/>
              </w:rPr>
              <w:t xml:space="preserve"> St. 18, </w:t>
            </w:r>
            <w:proofErr w:type="spellStart"/>
            <w:r w:rsidRPr="00A50B00">
              <w:rPr>
                <w:rFonts w:ascii="Times New Roman" w:hAnsi="Times New Roman"/>
                <w:color w:val="000000" w:themeColor="text1"/>
                <w:sz w:val="24"/>
                <w:szCs w:val="24"/>
              </w:rPr>
              <w:t>Rukla</w:t>
            </w:r>
            <w:proofErr w:type="spellEnd"/>
            <w:r w:rsidRPr="00A50B00">
              <w:rPr>
                <w:rFonts w:ascii="Times New Roman" w:hAnsi="Times New Roman"/>
                <w:color w:val="000000" w:themeColor="text1"/>
                <w:sz w:val="24"/>
                <w:szCs w:val="24"/>
              </w:rPr>
              <w:t xml:space="preserve">, </w:t>
            </w:r>
            <w:proofErr w:type="spellStart"/>
            <w:r w:rsidRPr="00A50B00">
              <w:rPr>
                <w:rFonts w:ascii="Times New Roman" w:hAnsi="Times New Roman"/>
                <w:color w:val="000000" w:themeColor="text1"/>
                <w:sz w:val="24"/>
                <w:szCs w:val="24"/>
              </w:rPr>
              <w:t>Jonava</w:t>
            </w:r>
            <w:proofErr w:type="spellEnd"/>
            <w:r w:rsidRPr="00A50B00">
              <w:rPr>
                <w:rFonts w:ascii="Times New Roman" w:hAnsi="Times New Roman"/>
                <w:color w:val="000000" w:themeColor="text1"/>
                <w:sz w:val="24"/>
                <w:szCs w:val="24"/>
              </w:rPr>
              <w:t xml:space="preserve"> District.</w:t>
            </w:r>
          </w:p>
        </w:tc>
      </w:tr>
      <w:tr w:rsidR="00BD63E3" w14:paraId="76E705EA" w14:textId="77777777" w:rsidTr="2B0C26FF">
        <w:tc>
          <w:tcPr>
            <w:tcW w:w="5053" w:type="dxa"/>
          </w:tcPr>
          <w:p w14:paraId="26276080" w14:textId="1C078612" w:rsidR="00BD63E3" w:rsidRPr="002D6CC5" w:rsidRDefault="00BD63E3" w:rsidP="002073D1">
            <w:pPr>
              <w:pStyle w:val="Sraopastraipa"/>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1D27A2B"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12A59F90" w14:textId="0E08AC18"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38.</w:t>
            </w:r>
            <w:r>
              <w:t xml:space="preserve"> </w:t>
            </w:r>
            <w:r w:rsidRPr="00A50B00">
              <w:rPr>
                <w:rFonts w:ascii="Times New Roman" w:hAnsi="Times New Roman"/>
                <w:color w:val="000000" w:themeColor="text1"/>
                <w:sz w:val="24"/>
                <w:szCs w:val="24"/>
              </w:rPr>
              <w:t>As tenders are submitted only by electronic means, suppliers do not participate in the tender opening procedure, and the Contracting Authority does not provide information to suppliers about the tenderers or the offered prices until the tenders have been evaluated and the ranking of tenders has been established.</w:t>
            </w:r>
          </w:p>
        </w:tc>
      </w:tr>
      <w:tr w:rsidR="00BD63E3" w14:paraId="2F3EC43D" w14:textId="77777777" w:rsidTr="2B0C26FF">
        <w:tc>
          <w:tcPr>
            <w:tcW w:w="5053" w:type="dxa"/>
          </w:tcPr>
          <w:p w14:paraId="6A865483" w14:textId="0DF30AB6" w:rsidR="00BD63E3" w:rsidRPr="002D6CC5" w:rsidRDefault="00BD63E3" w:rsidP="002073D1">
            <w:pPr>
              <w:pStyle w:val="Sraopastraipa"/>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sz w:val="24"/>
                <w:szCs w:val="24"/>
                <w:lang w:val="lt-LT"/>
              </w:rPr>
              <w:t>Perkančioji organizacija atlieka pirminių pasiūlymų nagrinėjimo, vertinimo ir palyginimo procedūras, kuriose tiekėjai ar jų atstovai nedalyvauja.</w:t>
            </w:r>
          </w:p>
          <w:p w14:paraId="17DAE177"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430844A8" w14:textId="56C19AF6"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39.</w:t>
            </w:r>
            <w:r>
              <w:t xml:space="preserve"> </w:t>
            </w:r>
            <w:r w:rsidRPr="00A50B00">
              <w:rPr>
                <w:rFonts w:ascii="Times New Roman" w:hAnsi="Times New Roman"/>
                <w:color w:val="000000" w:themeColor="text1"/>
                <w:sz w:val="24"/>
                <w:szCs w:val="24"/>
              </w:rPr>
              <w:t>The Contracting Authority shall carry out the examination, evaluation, and comparison of the initial tenders without the participation of suppliers or their representatives.</w:t>
            </w:r>
          </w:p>
        </w:tc>
      </w:tr>
      <w:tr w:rsidR="00BD63E3" w14:paraId="282B64C3" w14:textId="77777777" w:rsidTr="2B0C26FF">
        <w:tc>
          <w:tcPr>
            <w:tcW w:w="5053" w:type="dxa"/>
          </w:tcPr>
          <w:p w14:paraId="0619721E" w14:textId="03BC1B32" w:rsidR="00BD63E3" w:rsidRPr="002D6CC5" w:rsidRDefault="00BD63E3" w:rsidP="002073D1">
            <w:pPr>
              <w:pStyle w:val="Sraopastraipa"/>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5A75434D"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5FA3C0E1" w14:textId="4B665E56"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40.</w:t>
            </w:r>
            <w:r>
              <w:t xml:space="preserve"> </w:t>
            </w:r>
            <w:r w:rsidRPr="00A50B00">
              <w:rPr>
                <w:rFonts w:ascii="Times New Roman" w:hAnsi="Times New Roman"/>
                <w:color w:val="000000" w:themeColor="text1"/>
                <w:sz w:val="24"/>
                <w:szCs w:val="24"/>
              </w:rPr>
              <w:t>The negotiation procedure will be carried out only if the prices of all tenders are too high. The negotiation procedure will be conducted after the evaluation of the submitted tenders. Suppliers whose tenders comply with the requirements of the procurement conditions will be invited to participate in the negotiations.</w:t>
            </w:r>
          </w:p>
        </w:tc>
      </w:tr>
      <w:tr w:rsidR="00BD63E3" w14:paraId="700DA765" w14:textId="77777777" w:rsidTr="2B0C26FF">
        <w:tc>
          <w:tcPr>
            <w:tcW w:w="5053" w:type="dxa"/>
          </w:tcPr>
          <w:p w14:paraId="5BE34D69" w14:textId="3406B59E" w:rsidR="00BD63E3" w:rsidRPr="002D6CC5" w:rsidRDefault="00BD63E3" w:rsidP="002073D1">
            <w:pPr>
              <w:pStyle w:val="Sraopastraipa"/>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Derybų procedūra:</w:t>
            </w:r>
          </w:p>
          <w:p w14:paraId="3A1D8B8A" w14:textId="77777777" w:rsidR="00BD63E3" w:rsidRPr="002D6CC5" w:rsidRDefault="00BD63E3"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1A7EF12C" w14:textId="77777777" w:rsidR="00BD63E3" w:rsidRPr="002D6CC5" w:rsidRDefault="00BD63E3" w:rsidP="002073D1">
            <w:pPr>
              <w:numPr>
                <w:ilvl w:val="1"/>
                <w:numId w:val="69"/>
              </w:numPr>
              <w:tabs>
                <w:tab w:val="left" w:pos="1134"/>
                <w:tab w:val="left" w:pos="1276"/>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Derybų metu turi būti laikomasi šių reikalavimų: </w:t>
            </w:r>
          </w:p>
          <w:p w14:paraId="12F6D5C4" w14:textId="77777777" w:rsidR="00BD63E3" w:rsidRPr="002D6CC5" w:rsidRDefault="00BD63E3" w:rsidP="002073D1">
            <w:pPr>
              <w:numPr>
                <w:ilvl w:val="2"/>
                <w:numId w:val="69"/>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2737D32" w14:textId="77777777" w:rsidR="00BD63E3" w:rsidRPr="002D6CC5" w:rsidRDefault="00BD63E3" w:rsidP="002073D1">
            <w:pPr>
              <w:numPr>
                <w:ilvl w:val="2"/>
                <w:numId w:val="69"/>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4396BB75" w14:textId="77777777" w:rsidR="00BD63E3" w:rsidRPr="002D6CC5" w:rsidRDefault="00BD63E3" w:rsidP="002073D1">
            <w:pPr>
              <w:numPr>
                <w:ilvl w:val="2"/>
                <w:numId w:val="69"/>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Negalima derėtis dėl reikalavimų tiekėjui, pasiūlymo vertinimo kriterijų ir vertinimo tvarkos;</w:t>
            </w:r>
          </w:p>
          <w:p w14:paraId="08A25E9C" w14:textId="77777777" w:rsidR="00BD63E3" w:rsidRPr="002D6CC5" w:rsidRDefault="00BD63E3" w:rsidP="002073D1">
            <w:pPr>
              <w:numPr>
                <w:ilvl w:val="2"/>
                <w:numId w:val="69"/>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Informacija apie derybų metu gautus pasiūlymus ir pasiektus susitarimus fiksuojama protokole, kuriame atsispindi derybų eiga ir pasiekti susitarimai;</w:t>
            </w:r>
          </w:p>
          <w:p w14:paraId="581437C0" w14:textId="77777777" w:rsidR="00BD63E3" w:rsidRPr="002D6CC5" w:rsidRDefault="00BD63E3" w:rsidP="002073D1">
            <w:pPr>
              <w:numPr>
                <w:ilvl w:val="2"/>
                <w:numId w:val="69"/>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Tiekėjo, nesudalyvavusio derybų procedūroje, pasiūlymas atmetamas;</w:t>
            </w:r>
          </w:p>
          <w:p w14:paraId="1AAB999E" w14:textId="77777777" w:rsidR="00BD63E3" w:rsidRPr="002D6CC5" w:rsidRDefault="00BD63E3" w:rsidP="002073D1">
            <w:pPr>
              <w:numPr>
                <w:ilvl w:val="2"/>
                <w:numId w:val="69"/>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Po derybų procedūros tiekėjai turės pateikti galutinius pasiūlymus (pasiūlymo formą);</w:t>
            </w:r>
          </w:p>
          <w:p w14:paraId="44310635" w14:textId="77777777" w:rsidR="00BD63E3" w:rsidRPr="002D6CC5" w:rsidRDefault="00BD63E3" w:rsidP="002073D1">
            <w:pPr>
              <w:numPr>
                <w:ilvl w:val="2"/>
                <w:numId w:val="69"/>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23C54B55"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2B54E0C8" w14:textId="009167F0"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41.</w:t>
            </w:r>
            <w:r>
              <w:t xml:space="preserve"> </w:t>
            </w:r>
            <w:r w:rsidRPr="00A50B00">
              <w:rPr>
                <w:rFonts w:ascii="Times New Roman" w:hAnsi="Times New Roman"/>
                <w:color w:val="000000" w:themeColor="text1"/>
                <w:sz w:val="24"/>
                <w:szCs w:val="24"/>
              </w:rPr>
              <w:t>Negotiation procedure:</w:t>
            </w:r>
          </w:p>
          <w:p w14:paraId="724031BE" w14:textId="3A650A79"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 xml:space="preserve">a. </w:t>
            </w:r>
            <w:r w:rsidR="00F02F42">
              <w:rPr>
                <w:rFonts w:ascii="Times New Roman" w:hAnsi="Times New Roman"/>
                <w:color w:val="000000" w:themeColor="text1"/>
                <w:sz w:val="24"/>
                <w:szCs w:val="24"/>
              </w:rPr>
              <w:t>b</w:t>
            </w:r>
            <w:r w:rsidR="00F02F42" w:rsidRPr="00A50B00">
              <w:rPr>
                <w:rFonts w:ascii="Times New Roman" w:hAnsi="Times New Roman"/>
                <w:color w:val="000000" w:themeColor="text1"/>
                <w:sz w:val="24"/>
                <w:szCs w:val="24"/>
              </w:rPr>
              <w:t xml:space="preserve">y </w:t>
            </w:r>
            <w:r w:rsidRPr="00A50B00">
              <w:rPr>
                <w:rFonts w:ascii="Times New Roman" w:hAnsi="Times New Roman"/>
                <w:color w:val="000000" w:themeColor="text1"/>
                <w:sz w:val="24"/>
                <w:szCs w:val="24"/>
              </w:rPr>
              <w:t>decision of the public procurement organizer, a negotiation invitation will be sent to the supplier via the CVP IS, specifying the exact deadline for submitting a response. The supplier must submit a response to the Contracting Authority via the CVP IS communication tools. The Contracting Authority has the right to submit requests/invitations to negotiate one or more times in order to achieve the best negotiation outcome.</w:t>
            </w:r>
          </w:p>
          <w:p w14:paraId="23C1451B" w14:textId="77777777"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b. The following requirements must be observed during negotiations:</w:t>
            </w:r>
          </w:p>
          <w:p w14:paraId="4884D2AF" w14:textId="514F9CE5"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proofErr w:type="spellStart"/>
            <w:r w:rsidRPr="00A50B00">
              <w:rPr>
                <w:rFonts w:ascii="Times New Roman" w:hAnsi="Times New Roman"/>
                <w:color w:val="000000" w:themeColor="text1"/>
                <w:sz w:val="24"/>
                <w:szCs w:val="24"/>
              </w:rPr>
              <w:t>i</w:t>
            </w:r>
            <w:proofErr w:type="spellEnd"/>
            <w:r w:rsidRPr="00A50B00">
              <w:rPr>
                <w:rFonts w:ascii="Times New Roman" w:hAnsi="Times New Roman"/>
                <w:color w:val="000000" w:themeColor="text1"/>
                <w:sz w:val="24"/>
                <w:szCs w:val="24"/>
              </w:rPr>
              <w:t xml:space="preserve">. </w:t>
            </w:r>
            <w:r w:rsidR="00F02F42">
              <w:rPr>
                <w:rFonts w:ascii="Times New Roman" w:hAnsi="Times New Roman"/>
                <w:color w:val="000000" w:themeColor="text1"/>
                <w:sz w:val="24"/>
                <w:szCs w:val="24"/>
              </w:rPr>
              <w:t>n</w:t>
            </w:r>
            <w:r w:rsidR="00F02F42" w:rsidRPr="00A50B00">
              <w:rPr>
                <w:rFonts w:ascii="Times New Roman" w:hAnsi="Times New Roman"/>
                <w:color w:val="000000" w:themeColor="text1"/>
                <w:sz w:val="24"/>
                <w:szCs w:val="24"/>
              </w:rPr>
              <w:t xml:space="preserve">o </w:t>
            </w:r>
            <w:r w:rsidRPr="00A50B00">
              <w:rPr>
                <w:rFonts w:ascii="Times New Roman" w:hAnsi="Times New Roman"/>
                <w:color w:val="000000" w:themeColor="text1"/>
                <w:sz w:val="24"/>
                <w:szCs w:val="24"/>
              </w:rPr>
              <w:t>information received from a supplier during negotiations, as well as information on agreements reached during negotiations, may be disclosed to third parties or to other participating suppliers;</w:t>
            </w:r>
          </w:p>
          <w:p w14:paraId="2A934E0E" w14:textId="7642EE55"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 xml:space="preserve">ii. </w:t>
            </w:r>
            <w:r w:rsidR="00F02F42">
              <w:rPr>
                <w:rFonts w:ascii="Times New Roman" w:hAnsi="Times New Roman"/>
                <w:color w:val="000000" w:themeColor="text1"/>
                <w:sz w:val="24"/>
                <w:szCs w:val="24"/>
              </w:rPr>
              <w:t>e</w:t>
            </w:r>
            <w:r w:rsidR="00F02F42" w:rsidRPr="00A50B00">
              <w:rPr>
                <w:rFonts w:ascii="Times New Roman" w:hAnsi="Times New Roman"/>
                <w:color w:val="000000" w:themeColor="text1"/>
                <w:sz w:val="24"/>
                <w:szCs w:val="24"/>
              </w:rPr>
              <w:t xml:space="preserve">qual </w:t>
            </w:r>
            <w:r w:rsidRPr="00A50B00">
              <w:rPr>
                <w:rFonts w:ascii="Times New Roman" w:hAnsi="Times New Roman"/>
                <w:color w:val="000000" w:themeColor="text1"/>
                <w:sz w:val="24"/>
                <w:szCs w:val="24"/>
              </w:rPr>
              <w:t>requirements must be applied to all suppliers, equal opportunities must be provided, and the same information must be supplied – when providing information, the Contracting Authority must not discriminate against suppliers;</w:t>
            </w:r>
          </w:p>
          <w:p w14:paraId="702637B0" w14:textId="00BE175D"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lastRenderedPageBreak/>
              <w:t xml:space="preserve">iii. </w:t>
            </w:r>
            <w:r w:rsidR="00F02F42">
              <w:rPr>
                <w:rFonts w:ascii="Times New Roman" w:hAnsi="Times New Roman"/>
                <w:color w:val="000000" w:themeColor="text1"/>
                <w:sz w:val="24"/>
                <w:szCs w:val="24"/>
              </w:rPr>
              <w:t>n</w:t>
            </w:r>
            <w:r w:rsidR="00F02F42" w:rsidRPr="00A50B00">
              <w:rPr>
                <w:rFonts w:ascii="Times New Roman" w:hAnsi="Times New Roman"/>
                <w:color w:val="000000" w:themeColor="text1"/>
                <w:sz w:val="24"/>
                <w:szCs w:val="24"/>
              </w:rPr>
              <w:t xml:space="preserve">egotiations </w:t>
            </w:r>
            <w:r w:rsidRPr="00A50B00">
              <w:rPr>
                <w:rFonts w:ascii="Times New Roman" w:hAnsi="Times New Roman"/>
                <w:color w:val="000000" w:themeColor="text1"/>
                <w:sz w:val="24"/>
                <w:szCs w:val="24"/>
              </w:rPr>
              <w:t>may not be conducted regarding supplier requirements, tender evaluation criteria, or evaluation procedures;</w:t>
            </w:r>
          </w:p>
          <w:p w14:paraId="05335B85" w14:textId="1792EE3B"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 xml:space="preserve">iv. </w:t>
            </w:r>
            <w:r w:rsidR="00F02F42">
              <w:rPr>
                <w:rFonts w:ascii="Times New Roman" w:hAnsi="Times New Roman"/>
                <w:color w:val="000000" w:themeColor="text1"/>
                <w:sz w:val="24"/>
                <w:szCs w:val="24"/>
              </w:rPr>
              <w:t>i</w:t>
            </w:r>
            <w:r w:rsidR="00F02F42" w:rsidRPr="00A50B00">
              <w:rPr>
                <w:rFonts w:ascii="Times New Roman" w:hAnsi="Times New Roman"/>
                <w:color w:val="000000" w:themeColor="text1"/>
                <w:sz w:val="24"/>
                <w:szCs w:val="24"/>
              </w:rPr>
              <w:t xml:space="preserve">nformation </w:t>
            </w:r>
            <w:r w:rsidRPr="00A50B00">
              <w:rPr>
                <w:rFonts w:ascii="Times New Roman" w:hAnsi="Times New Roman"/>
                <w:color w:val="000000" w:themeColor="text1"/>
                <w:sz w:val="24"/>
                <w:szCs w:val="24"/>
              </w:rPr>
              <w:t>on tenders received and agreements reached during negotiations shall be recorded in minutes reflecting the course of negotiations and the agreements reached;</w:t>
            </w:r>
          </w:p>
          <w:p w14:paraId="1E4AA51B" w14:textId="7AC9FDAF"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 xml:space="preserve">v. </w:t>
            </w:r>
            <w:r w:rsidR="00F02F42">
              <w:rPr>
                <w:rFonts w:ascii="Times New Roman" w:hAnsi="Times New Roman"/>
                <w:color w:val="000000" w:themeColor="text1"/>
                <w:sz w:val="24"/>
                <w:szCs w:val="24"/>
              </w:rPr>
              <w:t>a</w:t>
            </w:r>
            <w:r w:rsidR="00F02F42" w:rsidRPr="00A50B00">
              <w:rPr>
                <w:rFonts w:ascii="Times New Roman" w:hAnsi="Times New Roman"/>
                <w:color w:val="000000" w:themeColor="text1"/>
                <w:sz w:val="24"/>
                <w:szCs w:val="24"/>
              </w:rPr>
              <w:t xml:space="preserve"> </w:t>
            </w:r>
            <w:r w:rsidRPr="00A50B00">
              <w:rPr>
                <w:rFonts w:ascii="Times New Roman" w:hAnsi="Times New Roman"/>
                <w:color w:val="000000" w:themeColor="text1"/>
                <w:sz w:val="24"/>
                <w:szCs w:val="24"/>
              </w:rPr>
              <w:t>supplier who does not participate in the negotiation procedure shall have their tender rejected;</w:t>
            </w:r>
          </w:p>
          <w:p w14:paraId="30ACC198" w14:textId="32162D61"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 xml:space="preserve">vi. </w:t>
            </w:r>
            <w:r w:rsidR="00F02F42">
              <w:rPr>
                <w:rFonts w:ascii="Times New Roman" w:hAnsi="Times New Roman"/>
                <w:color w:val="000000" w:themeColor="text1"/>
                <w:sz w:val="24"/>
                <w:szCs w:val="24"/>
              </w:rPr>
              <w:t>a</w:t>
            </w:r>
            <w:r w:rsidR="00F02F42" w:rsidRPr="00A50B00">
              <w:rPr>
                <w:rFonts w:ascii="Times New Roman" w:hAnsi="Times New Roman"/>
                <w:color w:val="000000" w:themeColor="text1"/>
                <w:sz w:val="24"/>
                <w:szCs w:val="24"/>
              </w:rPr>
              <w:t xml:space="preserve">fter </w:t>
            </w:r>
            <w:r w:rsidRPr="00A50B00">
              <w:rPr>
                <w:rFonts w:ascii="Times New Roman" w:hAnsi="Times New Roman"/>
                <w:color w:val="000000" w:themeColor="text1"/>
                <w:sz w:val="24"/>
                <w:szCs w:val="24"/>
              </w:rPr>
              <w:t>the negotiation procedure, suppliers must submit final tenders (tender form);</w:t>
            </w:r>
          </w:p>
          <w:p w14:paraId="62E7C216" w14:textId="17D7BBC8"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 xml:space="preserve">vii. </w:t>
            </w:r>
            <w:r w:rsidR="00F02F42">
              <w:rPr>
                <w:rFonts w:ascii="Times New Roman" w:hAnsi="Times New Roman"/>
                <w:color w:val="000000" w:themeColor="text1"/>
                <w:sz w:val="24"/>
                <w:szCs w:val="24"/>
              </w:rPr>
              <w:t>t</w:t>
            </w:r>
            <w:r w:rsidR="00F02F42" w:rsidRPr="00A50B00">
              <w:rPr>
                <w:rFonts w:ascii="Times New Roman" w:hAnsi="Times New Roman"/>
                <w:color w:val="000000" w:themeColor="text1"/>
                <w:sz w:val="24"/>
                <w:szCs w:val="24"/>
              </w:rPr>
              <w:t xml:space="preserve">he </w:t>
            </w:r>
            <w:r w:rsidRPr="00A50B00">
              <w:rPr>
                <w:rFonts w:ascii="Times New Roman" w:hAnsi="Times New Roman"/>
                <w:color w:val="000000" w:themeColor="text1"/>
                <w:sz w:val="24"/>
                <w:szCs w:val="24"/>
              </w:rPr>
              <w:t>final tender shall be submitted via the CVP IS communication tools based on the price agreed during the negotiations (if the supplier has not submitted the tender form when responding to the negotiation invitation).</w:t>
            </w:r>
          </w:p>
        </w:tc>
      </w:tr>
      <w:tr w:rsidR="00BD63E3" w14:paraId="30FD471D" w14:textId="77777777" w:rsidTr="2B0C26FF">
        <w:tc>
          <w:tcPr>
            <w:tcW w:w="5053" w:type="dxa"/>
          </w:tcPr>
          <w:p w14:paraId="56DBD2FD" w14:textId="00797C54" w:rsidR="00BD63E3" w:rsidRPr="002D6CC5" w:rsidRDefault="00BD63E3" w:rsidP="002073D1">
            <w:pPr>
              <w:numPr>
                <w:ilvl w:val="0"/>
                <w:numId w:val="69"/>
              </w:numPr>
              <w:tabs>
                <w:tab w:val="decimal" w:pos="993"/>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Jeigu dalyvių pasiūlymų kainos nėra per didelės, derybų procedūra nebus vykdoma.</w:t>
            </w:r>
          </w:p>
        </w:tc>
        <w:tc>
          <w:tcPr>
            <w:tcW w:w="4858" w:type="dxa"/>
          </w:tcPr>
          <w:p w14:paraId="4A3A1325" w14:textId="4A4B9D74"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42.</w:t>
            </w:r>
            <w:r>
              <w:t xml:space="preserve"> </w:t>
            </w:r>
            <w:r w:rsidRPr="00A50B00">
              <w:rPr>
                <w:rFonts w:ascii="Times New Roman" w:hAnsi="Times New Roman"/>
                <w:color w:val="000000" w:themeColor="text1"/>
                <w:sz w:val="24"/>
                <w:szCs w:val="24"/>
              </w:rPr>
              <w:t xml:space="preserve">If the prices of the tenders submitted by </w:t>
            </w:r>
            <w:r w:rsidR="00271404">
              <w:rPr>
                <w:rFonts w:ascii="Times New Roman" w:hAnsi="Times New Roman"/>
                <w:color w:val="000000" w:themeColor="text1"/>
                <w:sz w:val="24"/>
                <w:szCs w:val="24"/>
              </w:rPr>
              <w:t>tenderer</w:t>
            </w:r>
            <w:r w:rsidRPr="00A50B00">
              <w:rPr>
                <w:rFonts w:ascii="Times New Roman" w:hAnsi="Times New Roman"/>
                <w:color w:val="000000" w:themeColor="text1"/>
                <w:sz w:val="24"/>
                <w:szCs w:val="24"/>
              </w:rPr>
              <w:t>s are not too high, the negotiation procedure will not be conducted.</w:t>
            </w:r>
          </w:p>
        </w:tc>
      </w:tr>
      <w:tr w:rsidR="00BD63E3" w14:paraId="0A7E5B05" w14:textId="77777777" w:rsidTr="2B0C26FF">
        <w:tc>
          <w:tcPr>
            <w:tcW w:w="5053" w:type="dxa"/>
          </w:tcPr>
          <w:p w14:paraId="7F9DE0BF" w14:textId="1C3B5A15" w:rsidR="00BD63E3" w:rsidRPr="002D6CC5" w:rsidRDefault="00BD63E3" w:rsidP="00BD63E3">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VIII.</w:t>
            </w:r>
            <w:r w:rsidRPr="002D6CC5">
              <w:rPr>
                <w:rFonts w:ascii="Times New Roman" w:eastAsia="Times New Roman" w:hAnsi="Times New Roman"/>
                <w:color w:val="000000" w:themeColor="text1"/>
                <w:sz w:val="24"/>
                <w:szCs w:val="24"/>
                <w:lang w:val="lt-LT"/>
              </w:rPr>
              <w:tab/>
              <w:t>PIRKIMO SĄLYGŲ PAAIŠKINIMAS IR PATIKSLINIMAS</w:t>
            </w:r>
          </w:p>
        </w:tc>
        <w:tc>
          <w:tcPr>
            <w:tcW w:w="4858" w:type="dxa"/>
          </w:tcPr>
          <w:p w14:paraId="577DF237" w14:textId="77777777" w:rsidR="00A50B00" w:rsidRDefault="00A50B00" w:rsidP="00A50B00">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p>
          <w:p w14:paraId="66C40EF3" w14:textId="6A72F716" w:rsidR="00BD63E3" w:rsidRDefault="00A50B00" w:rsidP="00A50B00">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00A50B00">
              <w:rPr>
                <w:rFonts w:ascii="Times New Roman" w:hAnsi="Times New Roman"/>
                <w:color w:val="000000" w:themeColor="text1"/>
                <w:sz w:val="24"/>
                <w:szCs w:val="24"/>
              </w:rPr>
              <w:t>VIII. CLARIFICATION AND AMENDMENT OF THE PROCUREMENT CONDITIONS</w:t>
            </w:r>
          </w:p>
        </w:tc>
      </w:tr>
      <w:tr w:rsidR="00BD63E3" w14:paraId="175A309F" w14:textId="77777777" w:rsidTr="2B0C26FF">
        <w:tc>
          <w:tcPr>
            <w:tcW w:w="5053" w:type="dxa"/>
          </w:tcPr>
          <w:p w14:paraId="2C768105" w14:textId="709E5768" w:rsidR="00BD63E3" w:rsidRPr="002D6CC5" w:rsidRDefault="00BD63E3"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tc>
        <w:tc>
          <w:tcPr>
            <w:tcW w:w="4858" w:type="dxa"/>
          </w:tcPr>
          <w:p w14:paraId="59406B1E" w14:textId="02F9CBB1"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43.</w:t>
            </w:r>
            <w:r>
              <w:t xml:space="preserve"> </w:t>
            </w:r>
            <w:r w:rsidRPr="00A50B00">
              <w:rPr>
                <w:rFonts w:ascii="Times New Roman" w:hAnsi="Times New Roman"/>
                <w:color w:val="000000" w:themeColor="text1"/>
                <w:sz w:val="24"/>
                <w:szCs w:val="24"/>
              </w:rPr>
              <w:t>The procurement conditions may be clarified or amended at the initiative of suppliers by submitting requests to the Contracting Authority via the CVP IS communication tools. Suppliers should be proactive and submit questions or request clarifications of the procurement conditions immediately after reviewing them, taking into account that after the deadline for submission of tenders, the content of the tender may no longer be changed.</w:t>
            </w:r>
          </w:p>
        </w:tc>
      </w:tr>
      <w:tr w:rsidR="00BD63E3" w14:paraId="59F1372D" w14:textId="77777777" w:rsidTr="2B0C26FF">
        <w:tc>
          <w:tcPr>
            <w:tcW w:w="5053" w:type="dxa"/>
          </w:tcPr>
          <w:p w14:paraId="7A080B9D" w14:textId="191F1742" w:rsidR="00BD63E3" w:rsidRPr="002D6CC5" w:rsidRDefault="00BD63E3"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tc>
        <w:tc>
          <w:tcPr>
            <w:tcW w:w="4858" w:type="dxa"/>
          </w:tcPr>
          <w:p w14:paraId="21B28DA8" w14:textId="193D59EB"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w:t>
            </w:r>
            <w:r>
              <w:t xml:space="preserve"> </w:t>
            </w:r>
            <w:r w:rsidRPr="00A50B00">
              <w:rPr>
                <w:rFonts w:ascii="Times New Roman" w:hAnsi="Times New Roman"/>
                <w:color w:val="000000" w:themeColor="text1"/>
                <w:sz w:val="24"/>
                <w:szCs w:val="24"/>
              </w:rPr>
              <w:t>The Contracting Authority shall respond, via the CVP IS communication tools only, to each written request from a supplier regarding the procurement documents, provided that the request is submitted no later than 2 calendar days before the deadline for submission of tenders.</w:t>
            </w:r>
          </w:p>
        </w:tc>
      </w:tr>
      <w:tr w:rsidR="00BD63E3" w14:paraId="2C025B70" w14:textId="77777777" w:rsidTr="2B0C26FF">
        <w:tc>
          <w:tcPr>
            <w:tcW w:w="5053" w:type="dxa"/>
          </w:tcPr>
          <w:p w14:paraId="15DEAEB0" w14:textId="7A9A8B48" w:rsidR="00BD63E3" w:rsidRPr="002D6CC5" w:rsidRDefault="00BD63E3" w:rsidP="002073D1">
            <w:pPr>
              <w:pStyle w:val="Sraopastraipa"/>
              <w:numPr>
                <w:ilvl w:val="0"/>
                <w:numId w:val="69"/>
              </w:numPr>
              <w:tabs>
                <w:tab w:val="decimal" w:pos="851"/>
              </w:tabs>
              <w:suppressAutoHyphens w:val="0"/>
              <w:autoSpaceDN/>
              <w:spacing w:after="20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lastRenderedPageBreak/>
              <w:t>Nesibaigus pasiūlymų pateikimo terminui, perkančioji organizacija turi teisę savo iniciatyva paaiškinti, patikslinti pirkimo sąlygas.</w:t>
            </w:r>
          </w:p>
        </w:tc>
        <w:tc>
          <w:tcPr>
            <w:tcW w:w="4858" w:type="dxa"/>
          </w:tcPr>
          <w:p w14:paraId="1AE05AA6" w14:textId="087BE2A8"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45.</w:t>
            </w:r>
            <w:r>
              <w:t xml:space="preserve"> </w:t>
            </w:r>
            <w:r w:rsidRPr="00A50B00">
              <w:rPr>
                <w:rFonts w:ascii="Times New Roman" w:hAnsi="Times New Roman"/>
                <w:color w:val="000000" w:themeColor="text1"/>
                <w:sz w:val="24"/>
                <w:szCs w:val="24"/>
              </w:rPr>
              <w:t>Before the deadline for submission of tenders expires, the Contracting Authority has the right, on its own initiative, to clarify or amend the procurement conditions.</w:t>
            </w:r>
          </w:p>
        </w:tc>
      </w:tr>
      <w:tr w:rsidR="00BD63E3" w14:paraId="15BB6342" w14:textId="77777777" w:rsidTr="2B0C26FF">
        <w:tc>
          <w:tcPr>
            <w:tcW w:w="5053" w:type="dxa"/>
          </w:tcPr>
          <w:p w14:paraId="0CFF03B6" w14:textId="2085AC56" w:rsidR="00BD63E3" w:rsidRPr="002D6CC5" w:rsidRDefault="00BD63E3" w:rsidP="002073D1">
            <w:pPr>
              <w:pStyle w:val="Sraopastraipa"/>
              <w:numPr>
                <w:ilvl w:val="0"/>
                <w:numId w:val="69"/>
              </w:numPr>
              <w:tabs>
                <w:tab w:val="decimal" w:pos="993"/>
              </w:tabs>
              <w:suppressAutoHyphens w:val="0"/>
              <w:overflowPunct w:val="0"/>
              <w:autoSpaceDE w:val="0"/>
              <w:autoSpaceDN/>
              <w:adjustRightInd w:val="0"/>
              <w:spacing w:after="0" w:line="276" w:lineRule="auto"/>
              <w:ind w:left="0" w:firstLine="992"/>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717A95F3"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06D78950" w14:textId="3666F70A"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46.</w:t>
            </w:r>
            <w:r>
              <w:t xml:space="preserve"> </w:t>
            </w:r>
            <w:r w:rsidRPr="00A50B00">
              <w:rPr>
                <w:rFonts w:ascii="Times New Roman" w:hAnsi="Times New Roman"/>
                <w:color w:val="000000" w:themeColor="text1"/>
                <w:sz w:val="24"/>
                <w:szCs w:val="24"/>
              </w:rPr>
              <w:t>When responding to each request from a supplier to clarify the procurement conditions, or when clarifying or amending the procurement conditions on its own initiative, the Contracting Authority must publish the clarifications or amendments in the CVP IS and send them to all suppliers. When clarifying or amending the procurement documents, the Contracting Authority shall ensure the anonymity of suppliers, i.e. that a supplier does not learn the names or other details of other suppliers participating in the procurement procedure.</w:t>
            </w:r>
          </w:p>
        </w:tc>
      </w:tr>
      <w:tr w:rsidR="00BD63E3" w14:paraId="1CE6D634" w14:textId="77777777" w:rsidTr="2B0C26FF">
        <w:tc>
          <w:tcPr>
            <w:tcW w:w="5053" w:type="dxa"/>
          </w:tcPr>
          <w:p w14:paraId="47002AE2" w14:textId="45322577" w:rsidR="00BD63E3" w:rsidRPr="002D6CC5" w:rsidRDefault="00691009" w:rsidP="00691009">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IX. PASIŪLYMŲ NAGRINĖJIMAS IR VERTINIMAS</w:t>
            </w:r>
          </w:p>
        </w:tc>
        <w:tc>
          <w:tcPr>
            <w:tcW w:w="4858" w:type="dxa"/>
          </w:tcPr>
          <w:p w14:paraId="6C79EF86" w14:textId="2724923F" w:rsidR="00BD63E3" w:rsidRDefault="00A50B00" w:rsidP="00EC1C04">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2B0C26FF">
              <w:rPr>
                <w:rFonts w:ascii="Times New Roman" w:hAnsi="Times New Roman"/>
                <w:color w:val="000000" w:themeColor="text1"/>
                <w:sz w:val="24"/>
                <w:szCs w:val="24"/>
              </w:rPr>
              <w:t>IX. EXAMINATION AND EVALUATION OF TENDERS</w:t>
            </w:r>
          </w:p>
        </w:tc>
      </w:tr>
      <w:tr w:rsidR="00BD63E3" w14:paraId="670ACD0D" w14:textId="77777777" w:rsidTr="2B0C26FF">
        <w:tc>
          <w:tcPr>
            <w:tcW w:w="5053" w:type="dxa"/>
          </w:tcPr>
          <w:p w14:paraId="2E199791" w14:textId="674F43C4"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Perkančioji organizacija, nagrinėdama pasiūlymus, taip pat vertina, ar pasiūlymas atitinka:</w:t>
            </w:r>
          </w:p>
          <w:p w14:paraId="26D86E9E"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skelbimą apie pirkimą;</w:t>
            </w:r>
          </w:p>
          <w:p w14:paraId="58186E2D"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3C4798D4"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techninėje specifikacijoje ar kituose pirkimo dokumentų prieduose nustatytus pirkimo objektui keliamus reikalavimus.</w:t>
            </w:r>
          </w:p>
          <w:p w14:paraId="5EB4395E"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4B545F57" w14:textId="0A01CB5F" w:rsidR="00A50B00" w:rsidRPr="00EC1C04"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47.</w:t>
            </w:r>
            <w:r w:rsidR="00F02F42" w:rsidRPr="00EC1C04">
              <w:rPr>
                <w:rFonts w:ascii="Times New Roman" w:hAnsi="Times New Roman"/>
                <w:color w:val="000000" w:themeColor="text1"/>
                <w:sz w:val="24"/>
                <w:szCs w:val="24"/>
                <w:lang w:val="en-GB"/>
              </w:rPr>
              <w:t xml:space="preserve"> </w:t>
            </w:r>
            <w:r w:rsidRPr="00EC1C04">
              <w:rPr>
                <w:rFonts w:ascii="Times New Roman" w:hAnsi="Times New Roman"/>
                <w:color w:val="000000" w:themeColor="text1"/>
                <w:sz w:val="24"/>
                <w:szCs w:val="24"/>
                <w:lang w:val="en-GB"/>
              </w:rPr>
              <w:t>When examining tenders, the Contracting Authority also assesses whether the tender complies with:</w:t>
            </w:r>
          </w:p>
          <w:p w14:paraId="7EDA6E89" w14:textId="77777777" w:rsidR="00A50B00" w:rsidRPr="00EC1C04"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a. the contract notice;</w:t>
            </w:r>
          </w:p>
          <w:p w14:paraId="1CCF671F" w14:textId="51E45503" w:rsidR="00A50B00" w:rsidRPr="00EC1C04"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b. the requirements set out in these procurement documents (i.e. whether the supplier’s </w:t>
            </w:r>
            <w:r w:rsidR="00F02F42" w:rsidRPr="00EC1C04">
              <w:rPr>
                <w:rFonts w:ascii="Times New Roman" w:hAnsi="Times New Roman"/>
                <w:color w:val="000000" w:themeColor="text1"/>
                <w:sz w:val="24"/>
                <w:szCs w:val="24"/>
                <w:lang w:val="en-GB"/>
              </w:rPr>
              <w:t>authorisation</w:t>
            </w:r>
            <w:r w:rsidRPr="00EC1C04">
              <w:rPr>
                <w:rFonts w:ascii="Times New Roman" w:hAnsi="Times New Roman"/>
                <w:color w:val="000000" w:themeColor="text1"/>
                <w:sz w:val="24"/>
                <w:szCs w:val="24"/>
                <w:lang w:val="en-GB"/>
              </w:rPr>
              <w:t>, joint activity agreement, or other documents or data required by the procurement documents have been submitted, etc.);</w:t>
            </w:r>
          </w:p>
          <w:p w14:paraId="4309B8FE" w14:textId="5BB3D2B9" w:rsidR="00BD63E3" w:rsidRPr="00EC1C04"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c. the requirements for the subject of the procurement set out in the technical specification or other annexes to the procurement documents.</w:t>
            </w:r>
          </w:p>
        </w:tc>
      </w:tr>
      <w:tr w:rsidR="00BD63E3" w14:paraId="7C766BC4" w14:textId="77777777" w:rsidTr="2B0C26FF">
        <w:tc>
          <w:tcPr>
            <w:tcW w:w="5053" w:type="dxa"/>
          </w:tcPr>
          <w:p w14:paraId="7352E3B0"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hAnsi="Times New Roman"/>
                <w:color w:val="000000" w:themeColor="text1"/>
                <w:sz w:val="24"/>
                <w:szCs w:val="24"/>
                <w:lang w:val="lt-LT"/>
              </w:rPr>
            </w:pPr>
            <w:bookmarkStart w:id="1" w:name="_Hlk216172827"/>
            <w:r w:rsidRPr="002D6CC5">
              <w:rPr>
                <w:rFonts w:ascii="Times New Roman" w:hAnsi="Times New Roman"/>
                <w:color w:val="000000" w:themeColor="text1"/>
                <w:sz w:val="24"/>
                <w:szCs w:val="24"/>
                <w:lang w:val="lt-LT"/>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bookmarkEnd w:id="1"/>
            <w:r w:rsidRPr="002D6CC5">
              <w:rPr>
                <w:rFonts w:ascii="Times New Roman" w:hAnsi="Times New Roman"/>
                <w:color w:val="000000" w:themeColor="text1"/>
                <w:sz w:val="24"/>
                <w:szCs w:val="24"/>
                <w:lang w:val="lt-LT"/>
              </w:rPr>
              <w:t>.</w:t>
            </w:r>
          </w:p>
          <w:p w14:paraId="24695154"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7761C2AD" w14:textId="4941FFF3" w:rsidR="00BD63E3" w:rsidRPr="00EC1C04"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lastRenderedPageBreak/>
              <w:t>48.</w:t>
            </w:r>
            <w:r w:rsidRPr="00EC1C04">
              <w:rPr>
                <w:lang w:val="en-GB"/>
              </w:rPr>
              <w:t xml:space="preserve"> </w:t>
            </w:r>
            <w:r w:rsidRPr="00EC1C04">
              <w:rPr>
                <w:rFonts w:ascii="Times New Roman" w:hAnsi="Times New Roman"/>
                <w:color w:val="000000" w:themeColor="text1"/>
                <w:sz w:val="24"/>
                <w:szCs w:val="24"/>
                <w:lang w:val="en-GB"/>
              </w:rPr>
              <w:t xml:space="preserve">If the supplier has submitted inaccurate, incomplete, or incorrect documents or data regarding compliance with the requirements of the procurement documents, or if such documents or data are missing, the Contracting Authority, without violating the principles of equal treatment and transparency, may request the supplier to clarify, supplement, or explain such documents or data within a reasonable time limit set by it, in accordance with the Rules on the Clarification, </w:t>
            </w:r>
            <w:r w:rsidRPr="00EC1C04">
              <w:rPr>
                <w:rFonts w:ascii="Times New Roman" w:hAnsi="Times New Roman"/>
                <w:color w:val="000000" w:themeColor="text1"/>
                <w:sz w:val="24"/>
                <w:szCs w:val="24"/>
                <w:lang w:val="en-GB"/>
              </w:rPr>
              <w:lastRenderedPageBreak/>
              <w:t>Supplementation, or Explanation of Tenders established by the Public Procurement Office.</w:t>
            </w:r>
          </w:p>
        </w:tc>
      </w:tr>
      <w:tr w:rsidR="00BD63E3" w14:paraId="7D0DD747" w14:textId="77777777" w:rsidTr="2B0C26FF">
        <w:tc>
          <w:tcPr>
            <w:tcW w:w="5053" w:type="dxa"/>
          </w:tcPr>
          <w:p w14:paraId="0A9E91BC"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lastRenderedPageBreak/>
              <w:t xml:space="preserve">Perkančioji organizacija, nagrinėdama galutinius pasiūlymus (gautus po derybų, jei tiekėjai buvo kviečiami į derybas), taip pat vertina, </w:t>
            </w:r>
            <w:r w:rsidRPr="002D6CC5">
              <w:rPr>
                <w:rFonts w:ascii="Times New Roman" w:eastAsia="Times New Roman" w:hAnsi="Times New Roman"/>
                <w:b/>
                <w:bCs/>
                <w:color w:val="000000" w:themeColor="text1"/>
                <w:sz w:val="24"/>
                <w:szCs w:val="24"/>
                <w:lang w:val="lt-LT"/>
              </w:rPr>
              <w:t>ar pasiūlyta galutinė kaina</w:t>
            </w:r>
            <w:r w:rsidRPr="002D6CC5">
              <w:rPr>
                <w:rFonts w:ascii="Times New Roman" w:eastAsia="Times New Roman" w:hAnsi="Times New Roman"/>
                <w:color w:val="000000" w:themeColor="text1"/>
                <w:sz w:val="24"/>
                <w:szCs w:val="24"/>
                <w:lang w:val="lt-LT"/>
              </w:rPr>
              <w:t>:</w:t>
            </w:r>
          </w:p>
          <w:p w14:paraId="00499911"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281C465"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6114765"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38B99CBD" w14:textId="77EFEE9B" w:rsidR="00A50B00" w:rsidRPr="00A50B00" w:rsidRDefault="00A50B00" w:rsidP="2B0C26FF">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2B0C26FF">
              <w:rPr>
                <w:rFonts w:ascii="Times New Roman" w:hAnsi="Times New Roman"/>
                <w:color w:val="000000" w:themeColor="text1"/>
                <w:sz w:val="24"/>
                <w:szCs w:val="24"/>
              </w:rPr>
              <w:t>49.</w:t>
            </w:r>
            <w:r>
              <w:t xml:space="preserve"> </w:t>
            </w:r>
            <w:r w:rsidRPr="2B0C26FF">
              <w:rPr>
                <w:rFonts w:ascii="Times New Roman" w:hAnsi="Times New Roman"/>
                <w:color w:val="000000" w:themeColor="text1"/>
                <w:sz w:val="24"/>
                <w:szCs w:val="24"/>
              </w:rPr>
              <w:t xml:space="preserve">When examining final tenders (received after negotiations, if suppliers were invited to negotiate), the Contracting Authority also assesses </w:t>
            </w:r>
            <w:r w:rsidRPr="2B0C26FF">
              <w:rPr>
                <w:rFonts w:ascii="Times New Roman" w:hAnsi="Times New Roman"/>
                <w:b/>
                <w:bCs/>
                <w:color w:val="000000" w:themeColor="text1"/>
                <w:sz w:val="24"/>
                <w:szCs w:val="24"/>
              </w:rPr>
              <w:t>whether the proposed final price:</w:t>
            </w:r>
          </w:p>
          <w:p w14:paraId="43BED906" w14:textId="77777777" w:rsidR="00A50B00" w:rsidRPr="00A50B00"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a. is not too high and unacceptable to the Contracting Authority. The proposed final price shall be considered too high and unacceptable if it exceeds the funds allocated for the procurement, as determined and recorded in the documents prepared by the Contracting Authority prior to the commencement of the procurement procedure;</w:t>
            </w:r>
          </w:p>
          <w:p w14:paraId="3FECDE02" w14:textId="0B989745"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A50B00">
              <w:rPr>
                <w:rFonts w:ascii="Times New Roman" w:hAnsi="Times New Roman"/>
                <w:color w:val="000000" w:themeColor="text1"/>
                <w:sz w:val="24"/>
                <w:szCs w:val="24"/>
              </w:rPr>
              <w:t>b. is not abnormally low. In all cases, the proposed final price shall be considered abnormally low if it is 30 percent or more lower than the arithmetic average of the prices offered by all suppliers whose tenders have not been rejected for other reasons and whose proposed prices do not exceed the funds allocated for the procurement, as determined and recorded in the documents prepared by the Contracting Authority prior to the commencement of the procurement procedure.</w:t>
            </w:r>
          </w:p>
        </w:tc>
      </w:tr>
      <w:tr w:rsidR="00BD63E3" w14:paraId="4E6A2F4C" w14:textId="77777777" w:rsidTr="2B0C26FF">
        <w:tc>
          <w:tcPr>
            <w:tcW w:w="5053" w:type="dxa"/>
          </w:tcPr>
          <w:p w14:paraId="39AD1B1C"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1708B5DB" w14:textId="77777777" w:rsidR="00BD63E3" w:rsidRPr="002D6CC5" w:rsidRDefault="00BD63E3" w:rsidP="002073D1">
            <w:pPr>
              <w:tabs>
                <w:tab w:val="decimal" w:pos="993"/>
              </w:tabs>
              <w:suppressAutoHyphens w:val="0"/>
              <w:overflowPunct w:val="0"/>
              <w:autoSpaceDE w:val="0"/>
              <w:autoSpaceDN/>
              <w:adjustRightInd w:val="0"/>
              <w:spacing w:after="200" w:line="276" w:lineRule="auto"/>
              <w:ind w:firstLine="992"/>
              <w:contextualSpacing/>
              <w:jc w:val="both"/>
              <w:rPr>
                <w:rFonts w:ascii="Times New Roman" w:hAnsi="Times New Roman"/>
                <w:color w:val="000000" w:themeColor="text1"/>
                <w:sz w:val="24"/>
                <w:szCs w:val="24"/>
                <w:lang w:val="lt-LT"/>
              </w:rPr>
            </w:pPr>
          </w:p>
        </w:tc>
        <w:tc>
          <w:tcPr>
            <w:tcW w:w="4858" w:type="dxa"/>
          </w:tcPr>
          <w:p w14:paraId="44355E29" w14:textId="1CC88457"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50.</w:t>
            </w:r>
            <w:r>
              <w:t xml:space="preserve"> </w:t>
            </w:r>
            <w:r w:rsidRPr="00A50B00">
              <w:rPr>
                <w:rFonts w:ascii="Times New Roman" w:hAnsi="Times New Roman"/>
                <w:color w:val="000000" w:themeColor="text1"/>
                <w:sz w:val="24"/>
                <w:szCs w:val="24"/>
              </w:rPr>
              <w:t>If the Contracting Authority determines that the proposed final price is too high and unacceptable, it shall reject such a tender.</w:t>
            </w:r>
          </w:p>
        </w:tc>
      </w:tr>
      <w:tr w:rsidR="000365C8" w14:paraId="7B970088" w14:textId="77777777" w:rsidTr="2B0C26FF">
        <w:tc>
          <w:tcPr>
            <w:tcW w:w="5053" w:type="dxa"/>
          </w:tcPr>
          <w:p w14:paraId="3578DFE1" w14:textId="738FCA11" w:rsidR="000365C8" w:rsidRPr="002D6CC5" w:rsidRDefault="000365C8"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tc>
        <w:tc>
          <w:tcPr>
            <w:tcW w:w="4858" w:type="dxa"/>
          </w:tcPr>
          <w:p w14:paraId="793183B7" w14:textId="702BF3D5" w:rsidR="000365C8"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51.</w:t>
            </w:r>
            <w:r>
              <w:t xml:space="preserve"> </w:t>
            </w:r>
            <w:r w:rsidRPr="00A50B00">
              <w:rPr>
                <w:rFonts w:ascii="Times New Roman" w:hAnsi="Times New Roman"/>
                <w:color w:val="000000" w:themeColor="text1"/>
                <w:sz w:val="24"/>
                <w:szCs w:val="24"/>
              </w:rPr>
              <w:t>The Contracting Authority shall reject the supplier’s tender if the supplier has not complied with a criminal sanction imposed on it – a prohibition on a legal entity from participating in public procurement procedures.</w:t>
            </w:r>
          </w:p>
        </w:tc>
      </w:tr>
      <w:tr w:rsidR="00BD63E3" w14:paraId="7CB4E0DB" w14:textId="77777777" w:rsidTr="2B0C26FF">
        <w:tc>
          <w:tcPr>
            <w:tcW w:w="5053" w:type="dxa"/>
          </w:tcPr>
          <w:p w14:paraId="3A1621E3"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32EEFFDD"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15DA8F37" w14:textId="3F9E472E"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52.</w:t>
            </w:r>
            <w:r>
              <w:t xml:space="preserve"> </w:t>
            </w:r>
            <w:r w:rsidRPr="00A50B00">
              <w:rPr>
                <w:rFonts w:ascii="Times New Roman" w:hAnsi="Times New Roman"/>
                <w:color w:val="000000" w:themeColor="text1"/>
                <w:sz w:val="24"/>
                <w:szCs w:val="24"/>
              </w:rPr>
              <w:t xml:space="preserve">If the Contracting Authority determines that the proposed final price is abnormally low, it shall, via the CVP IS, request the </w:t>
            </w:r>
            <w:r w:rsidR="00271404">
              <w:rPr>
                <w:rFonts w:ascii="Times New Roman" w:hAnsi="Times New Roman"/>
                <w:color w:val="000000" w:themeColor="text1"/>
                <w:sz w:val="24"/>
                <w:szCs w:val="24"/>
              </w:rPr>
              <w:t>tenderer</w:t>
            </w:r>
            <w:r w:rsidRPr="00A50B00">
              <w:rPr>
                <w:rFonts w:ascii="Times New Roman" w:hAnsi="Times New Roman"/>
                <w:color w:val="000000" w:themeColor="text1"/>
                <w:sz w:val="24"/>
                <w:szCs w:val="24"/>
              </w:rPr>
              <w:t xml:space="preserve"> who submitted such a price to provide the necessary details of the tender, including the components of the price and the calculations.</w:t>
            </w:r>
          </w:p>
        </w:tc>
      </w:tr>
      <w:tr w:rsidR="00BD63E3" w14:paraId="4256CFE5" w14:textId="77777777" w:rsidTr="2B0C26FF">
        <w:tc>
          <w:tcPr>
            <w:tcW w:w="5053" w:type="dxa"/>
          </w:tcPr>
          <w:p w14:paraId="7CFEBCFA"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 xml:space="preserve">Jei Perkančioji organizacija nustato, kad neįprastai maža kaina pasiūlyta dėl to, kad dalyvis yra gavęs valstybės pagalbą, ji CVP IS </w:t>
            </w:r>
            <w:r w:rsidRPr="002D6CC5">
              <w:rPr>
                <w:rFonts w:ascii="Times New Roman" w:eastAsia="Times New Roman" w:hAnsi="Times New Roman"/>
                <w:color w:val="000000" w:themeColor="text1"/>
                <w:sz w:val="24"/>
                <w:szCs w:val="24"/>
                <w:lang w:val="lt-LT"/>
              </w:rPr>
              <w:lastRenderedPageBreak/>
              <w:t>priemonėmis kreipiasi į dalyvį, jog šis per nustatytą protingą terminą įrodytų, kad valstybės pagalba buvo suteikta teisėtai.</w:t>
            </w:r>
          </w:p>
          <w:p w14:paraId="42233462"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5B9D7322" w14:textId="2632B7E5" w:rsidR="00BD63E3" w:rsidRDefault="00A50B00"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53.</w:t>
            </w:r>
            <w:r>
              <w:t xml:space="preserve"> </w:t>
            </w:r>
            <w:r w:rsidRPr="00A50B00">
              <w:rPr>
                <w:rFonts w:ascii="Times New Roman" w:hAnsi="Times New Roman"/>
                <w:color w:val="000000" w:themeColor="text1"/>
                <w:sz w:val="24"/>
                <w:szCs w:val="24"/>
              </w:rPr>
              <w:t xml:space="preserve">If the Contracting Authority determines that an abnormally low price has been offered because the </w:t>
            </w:r>
            <w:r w:rsidR="00271404">
              <w:rPr>
                <w:rFonts w:ascii="Times New Roman" w:hAnsi="Times New Roman"/>
                <w:color w:val="000000" w:themeColor="text1"/>
                <w:sz w:val="24"/>
                <w:szCs w:val="24"/>
              </w:rPr>
              <w:t>tenderer</w:t>
            </w:r>
            <w:r w:rsidRPr="00A50B00">
              <w:rPr>
                <w:rFonts w:ascii="Times New Roman" w:hAnsi="Times New Roman"/>
                <w:color w:val="000000" w:themeColor="text1"/>
                <w:sz w:val="24"/>
                <w:szCs w:val="24"/>
              </w:rPr>
              <w:t xml:space="preserve"> has received </w:t>
            </w:r>
            <w:r w:rsidRPr="00A50B00">
              <w:rPr>
                <w:rFonts w:ascii="Times New Roman" w:hAnsi="Times New Roman"/>
                <w:color w:val="000000" w:themeColor="text1"/>
                <w:sz w:val="24"/>
                <w:szCs w:val="24"/>
              </w:rPr>
              <w:lastRenderedPageBreak/>
              <w:t xml:space="preserve">state aid, it shall, via the CVP IS, request the </w:t>
            </w:r>
            <w:r w:rsidR="00271404">
              <w:rPr>
                <w:rFonts w:ascii="Times New Roman" w:hAnsi="Times New Roman"/>
                <w:color w:val="000000" w:themeColor="text1"/>
                <w:sz w:val="24"/>
                <w:szCs w:val="24"/>
              </w:rPr>
              <w:t>tenderer</w:t>
            </w:r>
            <w:r w:rsidRPr="00A50B00">
              <w:rPr>
                <w:rFonts w:ascii="Times New Roman" w:hAnsi="Times New Roman"/>
                <w:color w:val="000000" w:themeColor="text1"/>
                <w:sz w:val="24"/>
                <w:szCs w:val="24"/>
              </w:rPr>
              <w:t xml:space="preserve"> to prove within a reasonable time limit that the state aid was granted lawfully.</w:t>
            </w:r>
          </w:p>
        </w:tc>
      </w:tr>
      <w:tr w:rsidR="00BD63E3" w14:paraId="39430EFF" w14:textId="77777777" w:rsidTr="2B0C26FF">
        <w:tc>
          <w:tcPr>
            <w:tcW w:w="5053" w:type="dxa"/>
          </w:tcPr>
          <w:p w14:paraId="7011AEFF"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lastRenderedPageBreak/>
              <w:t>Jeigu Perkančioji organizacija, pasiūlymų vertinimo metu randa pasiūlyme nurodytos kainos apskaičiavimo klaidų, ji prašo dalyvių per jos nurodytą terminą ištaisyti pasiūlyme pastebėtas</w:t>
            </w:r>
            <w:r w:rsidRPr="002D6CC5">
              <w:rPr>
                <w:rFonts w:ascii="Times New Roman" w:hAnsi="Times New Roman"/>
                <w:sz w:val="24"/>
                <w:szCs w:val="24"/>
                <w:lang w:val="lt-LT"/>
              </w:rPr>
              <w:t xml:space="preserve"> aritmetines klaidas, nekeičiant susipažinimo su pasiūlymais metu užfiksuotos </w:t>
            </w:r>
            <w:r w:rsidRPr="002D6CC5">
              <w:rPr>
                <w:rFonts w:ascii="Times New Roman" w:hAnsi="Times New Roman"/>
                <w:i/>
                <w:sz w:val="24"/>
                <w:szCs w:val="24"/>
                <w:lang w:val="lt-LT"/>
              </w:rPr>
              <w:t>kainos</w:t>
            </w:r>
            <w:r w:rsidRPr="002D6CC5">
              <w:rPr>
                <w:rFonts w:ascii="Times New Roman" w:hAnsi="Times New Roman"/>
                <w:sz w:val="24"/>
                <w:szCs w:val="24"/>
                <w:lang w:val="lt-LT"/>
              </w:rPr>
              <w:t xml:space="preserve">. Taisydamas pasiūlyme nurodytas aritmetines klaidas, dalyvis gali taisyti </w:t>
            </w:r>
            <w:r w:rsidRPr="002D6CC5">
              <w:rPr>
                <w:rFonts w:ascii="Times New Roman" w:hAnsi="Times New Roman"/>
                <w:i/>
                <w:sz w:val="24"/>
                <w:szCs w:val="24"/>
                <w:lang w:val="lt-LT"/>
              </w:rPr>
              <w:t>kainos</w:t>
            </w:r>
            <w:r w:rsidRPr="002D6CC5">
              <w:rPr>
                <w:rFonts w:ascii="Times New Roman" w:hAnsi="Times New Roman"/>
                <w:sz w:val="24"/>
                <w:szCs w:val="24"/>
                <w:lang w:val="lt-LT"/>
              </w:rPr>
              <w:t xml:space="preserve"> sudedamąsias dalis, tačiau negali atsisakyti kainos sudedamųjų dalių arba papildyti </w:t>
            </w:r>
            <w:r w:rsidRPr="002D6CC5">
              <w:rPr>
                <w:rFonts w:ascii="Times New Roman" w:hAnsi="Times New Roman"/>
                <w:i/>
                <w:sz w:val="24"/>
                <w:szCs w:val="24"/>
                <w:lang w:val="lt-LT"/>
              </w:rPr>
              <w:t>kainą</w:t>
            </w:r>
            <w:r w:rsidRPr="002D6CC5">
              <w:rPr>
                <w:rFonts w:ascii="Times New Roman" w:hAnsi="Times New Roman"/>
                <w:sz w:val="24"/>
                <w:szCs w:val="24"/>
                <w:lang w:val="lt-LT"/>
              </w:rPr>
              <w:t xml:space="preserve"> naujomis dalimis.</w:t>
            </w:r>
          </w:p>
          <w:p w14:paraId="1772574A"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188B7638" w14:textId="736E135A" w:rsidR="00BD63E3"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54.</w:t>
            </w:r>
            <w:r>
              <w:t xml:space="preserve"> </w:t>
            </w:r>
            <w:r w:rsidRPr="00CB59BE">
              <w:rPr>
                <w:rFonts w:ascii="Times New Roman" w:hAnsi="Times New Roman"/>
                <w:color w:val="000000" w:themeColor="text1"/>
                <w:sz w:val="24"/>
                <w:szCs w:val="24"/>
              </w:rPr>
              <w:t xml:space="preserve">If, during the evaluation of tenders, the Contracting Authority identifies errors in the calculation of the price indicated in the tender, it shall request the </w:t>
            </w:r>
            <w:r w:rsidR="00271404">
              <w:rPr>
                <w:rFonts w:ascii="Times New Roman" w:hAnsi="Times New Roman"/>
                <w:color w:val="000000" w:themeColor="text1"/>
                <w:sz w:val="24"/>
                <w:szCs w:val="24"/>
              </w:rPr>
              <w:t>tenderer</w:t>
            </w:r>
            <w:r w:rsidRPr="00CB59BE">
              <w:rPr>
                <w:rFonts w:ascii="Times New Roman" w:hAnsi="Times New Roman"/>
                <w:color w:val="000000" w:themeColor="text1"/>
                <w:sz w:val="24"/>
                <w:szCs w:val="24"/>
              </w:rPr>
              <w:t xml:space="preserve">s to correct the identified arithmetic errors within the time limit specified by it, without changing the price recorded at the time of the tender opening. When correcting arithmetic errors in the tender, the </w:t>
            </w:r>
            <w:r w:rsidR="00271404">
              <w:rPr>
                <w:rFonts w:ascii="Times New Roman" w:hAnsi="Times New Roman"/>
                <w:color w:val="000000" w:themeColor="text1"/>
                <w:sz w:val="24"/>
                <w:szCs w:val="24"/>
              </w:rPr>
              <w:t>tenderer</w:t>
            </w:r>
            <w:r w:rsidRPr="00CB59BE">
              <w:rPr>
                <w:rFonts w:ascii="Times New Roman" w:hAnsi="Times New Roman"/>
                <w:color w:val="000000" w:themeColor="text1"/>
                <w:sz w:val="24"/>
                <w:szCs w:val="24"/>
              </w:rPr>
              <w:t xml:space="preserve"> may adjust the components of the price but may not remove any components of the price or add new ones.</w:t>
            </w:r>
          </w:p>
        </w:tc>
      </w:tr>
      <w:tr w:rsidR="00BD63E3" w14:paraId="0CC75CD6" w14:textId="77777777" w:rsidTr="2B0C26FF">
        <w:tc>
          <w:tcPr>
            <w:tcW w:w="5053" w:type="dxa"/>
          </w:tcPr>
          <w:p w14:paraId="2050A3DC" w14:textId="77777777" w:rsidR="00691009" w:rsidRPr="002D6CC5" w:rsidRDefault="00691009" w:rsidP="002073D1">
            <w:pPr>
              <w:tabs>
                <w:tab w:val="left" w:pos="993"/>
                <w:tab w:val="decimal" w:pos="1276"/>
              </w:tabs>
              <w:suppressAutoHyphens w:val="0"/>
              <w:overflowPunct w:val="0"/>
              <w:autoSpaceDE w:val="0"/>
              <w:autoSpaceDN/>
              <w:adjustRightInd w:val="0"/>
              <w:spacing w:after="200" w:line="276" w:lineRule="auto"/>
              <w:ind w:firstLine="992"/>
              <w:contextualSpacing/>
              <w:jc w:val="both"/>
              <w:rPr>
                <w:rFonts w:ascii="Times New Roman" w:eastAsia="Times New Roman" w:hAnsi="Times New Roman"/>
                <w:color w:val="000000" w:themeColor="text1"/>
                <w:sz w:val="24"/>
                <w:szCs w:val="24"/>
                <w:lang w:val="lt-LT"/>
              </w:rPr>
            </w:pPr>
          </w:p>
          <w:p w14:paraId="50AAFA99"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0" w:line="276" w:lineRule="auto"/>
              <w:ind w:left="0" w:firstLine="992"/>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5CA31F82"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78FC9404" w14:textId="52418012" w:rsidR="00BD63E3"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55.</w:t>
            </w:r>
            <w:r>
              <w:t xml:space="preserve"> </w:t>
            </w:r>
            <w:r w:rsidRPr="00CB59BE">
              <w:rPr>
                <w:rFonts w:ascii="Times New Roman" w:hAnsi="Times New Roman"/>
                <w:color w:val="000000" w:themeColor="text1"/>
                <w:sz w:val="24"/>
                <w:szCs w:val="24"/>
              </w:rPr>
              <w:t>The Contracting Authority shall not evaluate the entire tender if, after examining part of it, it determines that the tender must be rejected in accordance with the requirements set out in the procurement documents.</w:t>
            </w:r>
          </w:p>
        </w:tc>
      </w:tr>
      <w:tr w:rsidR="00BD63E3" w14:paraId="446DDDA7" w14:textId="77777777" w:rsidTr="2B0C26FF">
        <w:tc>
          <w:tcPr>
            <w:tcW w:w="5053" w:type="dxa"/>
          </w:tcPr>
          <w:p w14:paraId="57412920" w14:textId="383144D6" w:rsidR="00BD63E3" w:rsidRPr="002D6CC5" w:rsidRDefault="00691009" w:rsidP="00691009">
            <w:pPr>
              <w:tabs>
                <w:tab w:val="decimal" w:pos="993"/>
              </w:tabs>
              <w:spacing w:before="240" w:after="240" w:line="276" w:lineRule="auto"/>
              <w:jc w:val="center"/>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X. PASIŪLYMŲ ATMETIMO PAGRINDAI</w:t>
            </w:r>
          </w:p>
        </w:tc>
        <w:tc>
          <w:tcPr>
            <w:tcW w:w="4858" w:type="dxa"/>
          </w:tcPr>
          <w:p w14:paraId="79D390FB" w14:textId="40FFA73D" w:rsidR="00BD63E3" w:rsidRDefault="00CB59BE" w:rsidP="2B0C26FF">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2B0C26FF">
              <w:rPr>
                <w:rFonts w:ascii="Times New Roman" w:hAnsi="Times New Roman"/>
                <w:color w:val="000000" w:themeColor="text1"/>
                <w:sz w:val="24"/>
                <w:szCs w:val="24"/>
              </w:rPr>
              <w:t xml:space="preserve">X. GROUNDS FOR </w:t>
            </w:r>
            <w:r w:rsidR="00F02F42">
              <w:rPr>
                <w:rFonts w:ascii="Times New Roman" w:hAnsi="Times New Roman"/>
                <w:color w:val="000000" w:themeColor="text1"/>
                <w:sz w:val="24"/>
                <w:szCs w:val="24"/>
              </w:rPr>
              <w:t xml:space="preserve">THE </w:t>
            </w:r>
            <w:r w:rsidRPr="2B0C26FF">
              <w:rPr>
                <w:rFonts w:ascii="Times New Roman" w:hAnsi="Times New Roman"/>
                <w:color w:val="000000" w:themeColor="text1"/>
                <w:sz w:val="24"/>
                <w:szCs w:val="24"/>
              </w:rPr>
              <w:t>REJECTION OF TENDERS</w:t>
            </w:r>
          </w:p>
        </w:tc>
      </w:tr>
      <w:tr w:rsidR="00BD63E3" w14:paraId="140DD5D9" w14:textId="77777777" w:rsidTr="2B0C26FF">
        <w:tc>
          <w:tcPr>
            <w:tcW w:w="5053" w:type="dxa"/>
          </w:tcPr>
          <w:p w14:paraId="296EB3FA" w14:textId="7782089E"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b/>
                <w:bCs/>
                <w:color w:val="000000" w:themeColor="text1"/>
                <w:sz w:val="24"/>
                <w:szCs w:val="24"/>
                <w:lang w:val="lt-LT"/>
              </w:rPr>
            </w:pPr>
            <w:r w:rsidRPr="002D6CC5">
              <w:rPr>
                <w:rFonts w:ascii="Times New Roman" w:eastAsia="Times New Roman" w:hAnsi="Times New Roman"/>
                <w:b/>
                <w:bCs/>
                <w:color w:val="000000" w:themeColor="text1"/>
                <w:sz w:val="24"/>
                <w:szCs w:val="24"/>
                <w:lang w:val="lt-LT"/>
              </w:rPr>
              <w:t>Perkančioji organizacija atmeta pasiūlymą, jeigu:</w:t>
            </w:r>
          </w:p>
          <w:p w14:paraId="16FB5869"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437B7EC6"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dalyvis neatitinka nustatytų tiekėjų kvalifikacijos reikalavimų;</w:t>
            </w:r>
          </w:p>
          <w:p w14:paraId="73BB4878"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dalyvis kartu su pasiūlymu nepateikė preliminarios keturių dienų mokymų programos;</w:t>
            </w:r>
          </w:p>
          <w:p w14:paraId="72D81BED" w14:textId="77777777" w:rsidR="00691009" w:rsidRPr="002D6CC5" w:rsidRDefault="00691009" w:rsidP="002073D1">
            <w:pPr>
              <w:pStyle w:val="Sraopastraipa"/>
              <w:numPr>
                <w:ilvl w:val="1"/>
                <w:numId w:val="69"/>
              </w:numPr>
              <w:tabs>
                <w:tab w:val="decimal" w:pos="1418"/>
              </w:tabs>
              <w:spacing w:after="0" w:line="276" w:lineRule="auto"/>
              <w:ind w:left="0" w:firstLine="992"/>
              <w:contextualSpacing/>
              <w:jc w:val="both"/>
              <w:rPr>
                <w:rFonts w:ascii="Times New Roman" w:hAnsi="Times New Roman"/>
                <w:sz w:val="24"/>
                <w:szCs w:val="24"/>
                <w:lang w:val="lt-LT"/>
              </w:rPr>
            </w:pPr>
            <w:r w:rsidRPr="002D6CC5">
              <w:rPr>
                <w:rFonts w:ascii="Times New Roman" w:hAnsi="Times New Roman"/>
                <w:sz w:val="24"/>
                <w:szCs w:val="24"/>
                <w:lang w:val="lt-LT"/>
              </w:rPr>
              <w:t>dalyvis neatitinka nustatytų tiekėjų kokybės vadybos sistemos ir (arba) aplinkos apsaugos vadybos sistemos standartų kvalifikacijos arba nustatytų žaliųjų kriterijų;</w:t>
            </w:r>
          </w:p>
          <w:p w14:paraId="67B44882"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lastRenderedPageBreak/>
              <w:t xml:space="preserve">dalyvis per nustatytą protingą terminą nepatikslino, nepapildė ar nepateikė pirkimo dokumentuose nurodytų kartu su pasiūlymu teikiamų dokumentų. </w:t>
            </w:r>
          </w:p>
          <w:p w14:paraId="0A4E9559"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dalyvis per nurodytą terminą neištaisė aritmetinių klaidų ir (ar) nepaaiškino pasiūlymo, nekeičiant jo esmės;</w:t>
            </w:r>
          </w:p>
          <w:p w14:paraId="03C41CF3"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galutinė pasiūlymo kaina buvo per didelė ir Perkančiajai organizacijai nepriimtina;</w:t>
            </w:r>
          </w:p>
          <w:p w14:paraId="159750CD"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dalyvis nepateikė tinkamų neįprastai mažos kainos pagrįstumo įrodymų;</w:t>
            </w:r>
          </w:p>
          <w:p w14:paraId="690376A0"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44EAD422" w14:textId="77777777" w:rsidR="00691009" w:rsidRPr="002D6CC5" w:rsidRDefault="00691009" w:rsidP="002073D1">
            <w:pPr>
              <w:numPr>
                <w:ilvl w:val="1"/>
                <w:numId w:val="69"/>
              </w:numPr>
              <w:tabs>
                <w:tab w:val="left" w:pos="1134"/>
                <w:tab w:val="left" w:pos="1418"/>
              </w:tabs>
              <w:suppressAutoHyphens w:val="0"/>
              <w:overflowPunct w:val="0"/>
              <w:autoSpaceDE w:val="0"/>
              <w:adjustRightInd w:val="0"/>
              <w:spacing w:after="0" w:line="276" w:lineRule="auto"/>
              <w:ind w:left="0" w:firstLine="992"/>
              <w:contextualSpacing/>
              <w:jc w:val="both"/>
              <w:rPr>
                <w:rFonts w:ascii="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45DD1BDF"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460551BF" w14:textId="47CFD110" w:rsidR="00CB59BE" w:rsidRPr="00CB59BE"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2073D1">
              <w:rPr>
                <w:rFonts w:ascii="Times New Roman" w:hAnsi="Times New Roman"/>
                <w:b/>
                <w:bCs/>
                <w:color w:val="000000" w:themeColor="text1"/>
                <w:sz w:val="24"/>
                <w:szCs w:val="24"/>
              </w:rPr>
              <w:lastRenderedPageBreak/>
              <w:t>56.</w:t>
            </w:r>
            <w:r w:rsidRPr="002073D1">
              <w:rPr>
                <w:b/>
                <w:bCs/>
              </w:rPr>
              <w:t xml:space="preserve"> </w:t>
            </w:r>
            <w:r w:rsidRPr="002073D1">
              <w:rPr>
                <w:rFonts w:ascii="Times New Roman" w:hAnsi="Times New Roman"/>
                <w:b/>
                <w:bCs/>
                <w:color w:val="000000" w:themeColor="text1"/>
                <w:sz w:val="24"/>
                <w:szCs w:val="24"/>
              </w:rPr>
              <w:t>The Contracting Authority shall reject a tender if:</w:t>
            </w:r>
          </w:p>
          <w:p w14:paraId="551DD6A4" w14:textId="77777777"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CB59BE">
              <w:rPr>
                <w:rFonts w:ascii="Times New Roman" w:hAnsi="Times New Roman"/>
                <w:color w:val="000000" w:themeColor="text1"/>
                <w:sz w:val="24"/>
                <w:szCs w:val="24"/>
              </w:rPr>
              <w:t xml:space="preserve">a. the tender does not comply with the requirements set out in the procurement documents (e.g. the subject of the procurement does not meet the technical specification or other requirements; the tender is not submitted via the electronic means specified by the Contracting Authority; the tender is not signed with an electronic signature, where </w:t>
            </w:r>
            <w:r w:rsidRPr="00EC1C04">
              <w:rPr>
                <w:rFonts w:ascii="Times New Roman" w:hAnsi="Times New Roman"/>
                <w:color w:val="000000" w:themeColor="text1"/>
                <w:sz w:val="24"/>
                <w:szCs w:val="24"/>
                <w:lang w:val="en-GB"/>
              </w:rPr>
              <w:t>required; etc.);</w:t>
            </w:r>
          </w:p>
          <w:p w14:paraId="74C02BA4" w14:textId="60E955D0"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b. the </w:t>
            </w:r>
            <w:r w:rsidR="00271404">
              <w:rPr>
                <w:rFonts w:ascii="Times New Roman" w:hAnsi="Times New Roman"/>
                <w:color w:val="000000" w:themeColor="text1"/>
                <w:sz w:val="24"/>
                <w:szCs w:val="24"/>
                <w:lang w:val="en-GB"/>
              </w:rPr>
              <w:t>tenderer</w:t>
            </w:r>
            <w:r w:rsidRPr="00EC1C04">
              <w:rPr>
                <w:rFonts w:ascii="Times New Roman" w:hAnsi="Times New Roman"/>
                <w:color w:val="000000" w:themeColor="text1"/>
                <w:sz w:val="24"/>
                <w:szCs w:val="24"/>
                <w:lang w:val="en-GB"/>
              </w:rPr>
              <w:t xml:space="preserve"> does not meet the established qualification requirements for suppliers;</w:t>
            </w:r>
          </w:p>
          <w:p w14:paraId="0B571929" w14:textId="728DEF8A"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c. the </w:t>
            </w:r>
            <w:r w:rsidR="00271404">
              <w:rPr>
                <w:rFonts w:ascii="Times New Roman" w:hAnsi="Times New Roman"/>
                <w:color w:val="000000" w:themeColor="text1"/>
                <w:sz w:val="24"/>
                <w:szCs w:val="24"/>
                <w:lang w:val="en-GB"/>
              </w:rPr>
              <w:t>tenderer</w:t>
            </w:r>
            <w:r w:rsidRPr="00EC1C04">
              <w:rPr>
                <w:rFonts w:ascii="Times New Roman" w:hAnsi="Times New Roman"/>
                <w:color w:val="000000" w:themeColor="text1"/>
                <w:sz w:val="24"/>
                <w:szCs w:val="24"/>
                <w:lang w:val="en-GB"/>
              </w:rPr>
              <w:t xml:space="preserve"> has not submitted a preliminary four-day training programme together with the tender;</w:t>
            </w:r>
          </w:p>
          <w:p w14:paraId="276CE0A2" w14:textId="4A2B7F50"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d. the </w:t>
            </w:r>
            <w:r w:rsidR="00271404">
              <w:rPr>
                <w:rFonts w:ascii="Times New Roman" w:hAnsi="Times New Roman"/>
                <w:color w:val="000000" w:themeColor="text1"/>
                <w:sz w:val="24"/>
                <w:szCs w:val="24"/>
                <w:lang w:val="en-GB"/>
              </w:rPr>
              <w:t>tenderer</w:t>
            </w:r>
            <w:r w:rsidRPr="00EC1C04">
              <w:rPr>
                <w:rFonts w:ascii="Times New Roman" w:hAnsi="Times New Roman"/>
                <w:color w:val="000000" w:themeColor="text1"/>
                <w:sz w:val="24"/>
                <w:szCs w:val="24"/>
                <w:lang w:val="en-GB"/>
              </w:rPr>
              <w:t xml:space="preserve"> does not meet the established qualification requirements related to quality management systems and/or environmental management systems or the established green criteria;</w:t>
            </w:r>
          </w:p>
          <w:p w14:paraId="16F27D2C" w14:textId="01BFF569"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lastRenderedPageBreak/>
              <w:t xml:space="preserve">e. the </w:t>
            </w:r>
            <w:r w:rsidR="00271404">
              <w:rPr>
                <w:rFonts w:ascii="Times New Roman" w:hAnsi="Times New Roman"/>
                <w:color w:val="000000" w:themeColor="text1"/>
                <w:sz w:val="24"/>
                <w:szCs w:val="24"/>
                <w:lang w:val="en-GB"/>
              </w:rPr>
              <w:t>tenderer</w:t>
            </w:r>
            <w:r w:rsidRPr="00EC1C04">
              <w:rPr>
                <w:rFonts w:ascii="Times New Roman" w:hAnsi="Times New Roman"/>
                <w:color w:val="000000" w:themeColor="text1"/>
                <w:sz w:val="24"/>
                <w:szCs w:val="24"/>
                <w:lang w:val="en-GB"/>
              </w:rPr>
              <w:t xml:space="preserve"> has not clarified, supplemented, or submitted the documents required under the procurement documents within the specified reasonable time limit;</w:t>
            </w:r>
          </w:p>
          <w:p w14:paraId="6FB8BE0C" w14:textId="3C366C5A"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f. the </w:t>
            </w:r>
            <w:r w:rsidR="00271404">
              <w:rPr>
                <w:rFonts w:ascii="Times New Roman" w:hAnsi="Times New Roman"/>
                <w:color w:val="000000" w:themeColor="text1"/>
                <w:sz w:val="24"/>
                <w:szCs w:val="24"/>
                <w:lang w:val="en-GB"/>
              </w:rPr>
              <w:t>tenderer</w:t>
            </w:r>
            <w:r w:rsidRPr="00EC1C04">
              <w:rPr>
                <w:rFonts w:ascii="Times New Roman" w:hAnsi="Times New Roman"/>
                <w:color w:val="000000" w:themeColor="text1"/>
                <w:sz w:val="24"/>
                <w:szCs w:val="24"/>
                <w:lang w:val="en-GB"/>
              </w:rPr>
              <w:t xml:space="preserve"> has not corrected arithmetic errors and/or has not provided explanations of the tender within the specified time limit without altering its substance;</w:t>
            </w:r>
          </w:p>
          <w:p w14:paraId="1D5FD3FD" w14:textId="77777777"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g. the final tender price is too high and unacceptable to the Contracting Authority;</w:t>
            </w:r>
          </w:p>
          <w:p w14:paraId="00544DAE" w14:textId="0EE77CD0" w:rsidR="00CB59BE" w:rsidRPr="00EC1C04"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en-GB"/>
              </w:rPr>
            </w:pPr>
            <w:r w:rsidRPr="00EC1C04">
              <w:rPr>
                <w:rFonts w:ascii="Times New Roman" w:hAnsi="Times New Roman"/>
                <w:color w:val="000000" w:themeColor="text1"/>
                <w:sz w:val="24"/>
                <w:szCs w:val="24"/>
                <w:lang w:val="en-GB"/>
              </w:rPr>
              <w:t xml:space="preserve">h. the </w:t>
            </w:r>
            <w:r w:rsidR="00271404">
              <w:rPr>
                <w:rFonts w:ascii="Times New Roman" w:hAnsi="Times New Roman"/>
                <w:color w:val="000000" w:themeColor="text1"/>
                <w:sz w:val="24"/>
                <w:szCs w:val="24"/>
                <w:lang w:val="en-GB"/>
              </w:rPr>
              <w:t>tenderer</w:t>
            </w:r>
            <w:r w:rsidRPr="00EC1C04">
              <w:rPr>
                <w:rFonts w:ascii="Times New Roman" w:hAnsi="Times New Roman"/>
                <w:color w:val="000000" w:themeColor="text1"/>
                <w:sz w:val="24"/>
                <w:szCs w:val="24"/>
                <w:lang w:val="en-GB"/>
              </w:rPr>
              <w:t xml:space="preserve"> has not provided adequate justification for an abnormally low price;</w:t>
            </w:r>
          </w:p>
          <w:p w14:paraId="3D34CB9A" w14:textId="77777777" w:rsidR="00CB59BE" w:rsidRPr="00CB59BE"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proofErr w:type="spellStart"/>
            <w:r w:rsidRPr="00EC1C04">
              <w:rPr>
                <w:rFonts w:ascii="Times New Roman" w:hAnsi="Times New Roman"/>
                <w:color w:val="000000" w:themeColor="text1"/>
                <w:sz w:val="24"/>
                <w:szCs w:val="24"/>
                <w:lang w:val="en-GB"/>
              </w:rPr>
              <w:t>i</w:t>
            </w:r>
            <w:proofErr w:type="spellEnd"/>
            <w:r w:rsidRPr="00EC1C04">
              <w:rPr>
                <w:rFonts w:ascii="Times New Roman" w:hAnsi="Times New Roman"/>
                <w:color w:val="000000" w:themeColor="text1"/>
                <w:sz w:val="24"/>
                <w:szCs w:val="24"/>
                <w:lang w:val="en-GB"/>
              </w:rPr>
              <w:t>. the Contracting Authority shall reject the supplier’s tender if the supplier has not complied with a criminal sanction</w:t>
            </w:r>
            <w:r w:rsidRPr="00CB59BE">
              <w:rPr>
                <w:rFonts w:ascii="Times New Roman" w:hAnsi="Times New Roman"/>
                <w:color w:val="000000" w:themeColor="text1"/>
                <w:sz w:val="24"/>
                <w:szCs w:val="24"/>
              </w:rPr>
              <w:t xml:space="preserve"> imposed on it – a prohibition on a legal entity from participating in public procurement procedures;</w:t>
            </w:r>
          </w:p>
          <w:p w14:paraId="4E83096F" w14:textId="19BB4373" w:rsidR="00BD63E3"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sidRPr="00CB59BE">
              <w:rPr>
                <w:rFonts w:ascii="Times New Roman" w:hAnsi="Times New Roman"/>
                <w:color w:val="000000" w:themeColor="text1"/>
                <w:sz w:val="24"/>
                <w:szCs w:val="24"/>
              </w:rPr>
              <w:t xml:space="preserve">j. where it is determined that an abnormally low price was offered due to the </w:t>
            </w:r>
            <w:r w:rsidR="00271404">
              <w:rPr>
                <w:rFonts w:ascii="Times New Roman" w:hAnsi="Times New Roman"/>
                <w:color w:val="000000" w:themeColor="text1"/>
                <w:sz w:val="24"/>
                <w:szCs w:val="24"/>
              </w:rPr>
              <w:t>tenderer</w:t>
            </w:r>
            <w:r w:rsidRPr="00CB59BE">
              <w:rPr>
                <w:rFonts w:ascii="Times New Roman" w:hAnsi="Times New Roman"/>
                <w:color w:val="000000" w:themeColor="text1"/>
                <w:sz w:val="24"/>
                <w:szCs w:val="24"/>
              </w:rPr>
              <w:t xml:space="preserve"> having received state aid, the </w:t>
            </w:r>
            <w:r w:rsidR="00271404">
              <w:rPr>
                <w:rFonts w:ascii="Times New Roman" w:hAnsi="Times New Roman"/>
                <w:color w:val="000000" w:themeColor="text1"/>
                <w:sz w:val="24"/>
                <w:szCs w:val="24"/>
              </w:rPr>
              <w:t>tenderer</w:t>
            </w:r>
            <w:r w:rsidRPr="00CB59BE">
              <w:rPr>
                <w:rFonts w:ascii="Times New Roman" w:hAnsi="Times New Roman"/>
                <w:color w:val="000000" w:themeColor="text1"/>
                <w:sz w:val="24"/>
                <w:szCs w:val="24"/>
              </w:rPr>
              <w:t xml:space="preserve"> cannot, within a reasonable time period, prove that such state aid was granted lawfully. If a tender is rejected on this basis, the Contracting Authority shall inform the European Commission.</w:t>
            </w:r>
          </w:p>
        </w:tc>
      </w:tr>
      <w:tr w:rsidR="00BD63E3" w14:paraId="353F4976" w14:textId="77777777" w:rsidTr="2B0C26FF">
        <w:tc>
          <w:tcPr>
            <w:tcW w:w="5053" w:type="dxa"/>
          </w:tcPr>
          <w:p w14:paraId="246CF948" w14:textId="77777777" w:rsidR="00691009" w:rsidRPr="002D6CC5" w:rsidRDefault="00691009" w:rsidP="002073D1">
            <w:pPr>
              <w:numPr>
                <w:ilvl w:val="0"/>
                <w:numId w:val="69"/>
              </w:numPr>
              <w:tabs>
                <w:tab w:val="decimal" w:pos="993"/>
              </w:tabs>
              <w:suppressAutoHyphens w:val="0"/>
              <w:overflowPunct w:val="0"/>
              <w:autoSpaceDE w:val="0"/>
              <w:autoSpaceDN/>
              <w:adjustRightInd w:val="0"/>
              <w:spacing w:after="0" w:line="276" w:lineRule="auto"/>
              <w:ind w:left="0" w:firstLine="992"/>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lastRenderedPageBreak/>
              <w:t>Perkančioji organizacija, atmetusi dalyvio pasiūlymą šiame skyriuje numatytais pagrindais, praneša dalyviui apie pasiūlymo atmetimą.</w:t>
            </w:r>
          </w:p>
          <w:p w14:paraId="71D1963C"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107D62AD" w14:textId="574844C9" w:rsidR="00BD63E3"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57.</w:t>
            </w:r>
            <w:r>
              <w:t xml:space="preserve"> </w:t>
            </w:r>
            <w:r w:rsidRPr="00CB59BE">
              <w:rPr>
                <w:rFonts w:ascii="Times New Roman" w:hAnsi="Times New Roman"/>
                <w:color w:val="000000" w:themeColor="text1"/>
                <w:sz w:val="24"/>
                <w:szCs w:val="24"/>
              </w:rPr>
              <w:t xml:space="preserve">The Contracting Authority, having rejected a </w:t>
            </w:r>
            <w:r w:rsidR="00271404">
              <w:rPr>
                <w:rFonts w:ascii="Times New Roman" w:hAnsi="Times New Roman"/>
                <w:color w:val="000000" w:themeColor="text1"/>
                <w:sz w:val="24"/>
                <w:szCs w:val="24"/>
              </w:rPr>
              <w:t>tenderer</w:t>
            </w:r>
            <w:r w:rsidRPr="00CB59BE">
              <w:rPr>
                <w:rFonts w:ascii="Times New Roman" w:hAnsi="Times New Roman"/>
                <w:color w:val="000000" w:themeColor="text1"/>
                <w:sz w:val="24"/>
                <w:szCs w:val="24"/>
              </w:rPr>
              <w:t xml:space="preserve">’s tender on the grounds set out in this section, shall inform the </w:t>
            </w:r>
            <w:r w:rsidR="00271404">
              <w:rPr>
                <w:rFonts w:ascii="Times New Roman" w:hAnsi="Times New Roman"/>
                <w:color w:val="000000" w:themeColor="text1"/>
                <w:sz w:val="24"/>
                <w:szCs w:val="24"/>
              </w:rPr>
              <w:t>tenderer</w:t>
            </w:r>
            <w:r w:rsidRPr="00CB59BE">
              <w:rPr>
                <w:rFonts w:ascii="Times New Roman" w:hAnsi="Times New Roman"/>
                <w:color w:val="000000" w:themeColor="text1"/>
                <w:sz w:val="24"/>
                <w:szCs w:val="24"/>
              </w:rPr>
              <w:t xml:space="preserve"> of the rejection of the tender.</w:t>
            </w:r>
          </w:p>
        </w:tc>
      </w:tr>
      <w:tr w:rsidR="00BD63E3" w14:paraId="569A802E" w14:textId="77777777" w:rsidTr="2B0C26FF">
        <w:tc>
          <w:tcPr>
            <w:tcW w:w="5053" w:type="dxa"/>
          </w:tcPr>
          <w:p w14:paraId="355AE492" w14:textId="77777777" w:rsidR="00691009" w:rsidRPr="002D6CC5" w:rsidRDefault="00691009" w:rsidP="00691009">
            <w:pPr>
              <w:tabs>
                <w:tab w:val="left" w:pos="993"/>
                <w:tab w:val="decimal" w:pos="1276"/>
              </w:tabs>
              <w:suppressAutoHyphens w:val="0"/>
              <w:overflowPunct w:val="0"/>
              <w:autoSpaceDE w:val="0"/>
              <w:autoSpaceDN/>
              <w:adjustRightInd w:val="0"/>
              <w:spacing w:after="200" w:line="276" w:lineRule="auto"/>
              <w:ind w:left="567"/>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ab/>
            </w:r>
          </w:p>
          <w:p w14:paraId="57F1F9B3" w14:textId="39277EC4" w:rsidR="00BD63E3" w:rsidRPr="002D6CC5" w:rsidRDefault="00691009" w:rsidP="00691009">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XI. PASIŪLYMŲ EILĖS SUDARYMAS IR LAIMĖJUSIO PASIŪLYMO NUSTATYMAS</w:t>
            </w:r>
          </w:p>
        </w:tc>
        <w:tc>
          <w:tcPr>
            <w:tcW w:w="4858" w:type="dxa"/>
          </w:tcPr>
          <w:p w14:paraId="14973FCC" w14:textId="2208485C" w:rsidR="2B0C26FF" w:rsidRDefault="2B0C26FF" w:rsidP="2B0C26FF">
            <w:pPr>
              <w:tabs>
                <w:tab w:val="decimal" w:pos="851"/>
              </w:tabs>
              <w:spacing w:after="0" w:line="276" w:lineRule="auto"/>
              <w:contextualSpacing/>
              <w:jc w:val="center"/>
              <w:rPr>
                <w:rFonts w:ascii="Times New Roman" w:hAnsi="Times New Roman"/>
                <w:color w:val="000000" w:themeColor="text1"/>
                <w:sz w:val="24"/>
                <w:szCs w:val="24"/>
              </w:rPr>
            </w:pPr>
          </w:p>
          <w:p w14:paraId="79052CF4" w14:textId="10296CED" w:rsidR="00BD63E3" w:rsidRDefault="00CB59BE" w:rsidP="2B0C26FF">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2B0C26FF">
              <w:rPr>
                <w:rFonts w:ascii="Times New Roman" w:hAnsi="Times New Roman"/>
                <w:color w:val="000000" w:themeColor="text1"/>
                <w:sz w:val="24"/>
                <w:szCs w:val="24"/>
              </w:rPr>
              <w:t>XI. RANKING OF TENDERS AND DETERMINATION OF THE WINNING TENDER</w:t>
            </w:r>
          </w:p>
        </w:tc>
      </w:tr>
      <w:tr w:rsidR="00BD63E3" w14:paraId="2A6E9D56" w14:textId="77777777" w:rsidTr="2B0C26FF">
        <w:tc>
          <w:tcPr>
            <w:tcW w:w="5053" w:type="dxa"/>
          </w:tcPr>
          <w:p w14:paraId="44BE3EE1" w14:textId="6AFB1B94"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Išrenkamas ekonomiškai naudingiausias pasiūlymas pagal mažiausios kainos kriterijų.</w:t>
            </w:r>
          </w:p>
          <w:p w14:paraId="00344227"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6FDA72AF" w14:textId="383347C8" w:rsidR="00BD63E3" w:rsidRDefault="00CB59BE"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58.</w:t>
            </w:r>
            <w:r>
              <w:t xml:space="preserve"> </w:t>
            </w:r>
            <w:r w:rsidRPr="00CB59BE">
              <w:rPr>
                <w:rFonts w:ascii="Times New Roman" w:hAnsi="Times New Roman"/>
                <w:color w:val="000000" w:themeColor="text1"/>
                <w:sz w:val="24"/>
                <w:szCs w:val="24"/>
              </w:rPr>
              <w:t>The most economically advantageous tender shall be selected based on the lowest price criterion.</w:t>
            </w:r>
          </w:p>
        </w:tc>
      </w:tr>
      <w:tr w:rsidR="00BD63E3" w14:paraId="72C1C9F2" w14:textId="77777777" w:rsidTr="2B0C26FF">
        <w:tc>
          <w:tcPr>
            <w:tcW w:w="5053" w:type="dxa"/>
          </w:tcPr>
          <w:p w14:paraId="429D404E" w14:textId="1F04627B"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hAnsi="Times New Roman"/>
                <w:color w:val="000000" w:themeColor="text1"/>
                <w:sz w:val="24"/>
                <w:szCs w:val="24"/>
                <w:lang w:val="lt-LT"/>
              </w:rPr>
              <w:t xml:space="preserve">Pasiūlymų (jeigu buvo daugiau kaip vienas pasiūlymas), atitinkančių visus pirkimo dokumentų reikalavimus, eilė nustatoma kainų didėjimo tvarka. Jeigu kelių tiekėjų pateiktų pasiūlymų kainos yra vienodos, nustatant pasiūlymų eilę pirmesnis į šią eilę įrašomas </w:t>
            </w:r>
            <w:r w:rsidRPr="002D6CC5">
              <w:rPr>
                <w:rFonts w:ascii="Times New Roman" w:hAnsi="Times New Roman"/>
                <w:color w:val="000000" w:themeColor="text1"/>
                <w:sz w:val="24"/>
                <w:szCs w:val="24"/>
                <w:lang w:val="lt-LT"/>
              </w:rPr>
              <w:lastRenderedPageBreak/>
              <w:t>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Pr="002D6CC5">
              <w:rPr>
                <w:rFonts w:ascii="Times New Roman" w:eastAsia="Times New Roman" w:hAnsi="Times New Roman"/>
                <w:color w:val="000000" w:themeColor="text1"/>
                <w:sz w:val="24"/>
                <w:szCs w:val="24"/>
                <w:lang w:val="lt-LT"/>
              </w:rPr>
              <w:t>.</w:t>
            </w:r>
          </w:p>
          <w:p w14:paraId="7096B48C" w14:textId="77777777" w:rsidR="00BD63E3" w:rsidRPr="002D6CC5" w:rsidRDefault="00BD63E3"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60994390" w14:textId="559D55C3" w:rsidR="00BD63E3" w:rsidRDefault="00CB59BE" w:rsidP="002073D1">
            <w:pPr>
              <w:tabs>
                <w:tab w:val="decimal" w:pos="851"/>
              </w:tabs>
              <w:suppressAutoHyphens w:val="0"/>
              <w:autoSpaceDN/>
              <w:spacing w:after="0" w:line="276" w:lineRule="auto"/>
              <w:ind w:firstLine="851"/>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59.</w:t>
            </w:r>
            <w:r>
              <w:t xml:space="preserve"> </w:t>
            </w:r>
            <w:r w:rsidRPr="00CB59BE">
              <w:rPr>
                <w:rFonts w:ascii="Times New Roman" w:hAnsi="Times New Roman"/>
                <w:color w:val="000000" w:themeColor="text1"/>
                <w:sz w:val="24"/>
                <w:szCs w:val="24"/>
              </w:rPr>
              <w:t xml:space="preserve">The ranking of tenders (if more than one tender has been submitted) that comply with all requirements set out in the procurement documents shall be determined in ascending order of price. If the prices of tenders submitted by several suppliers are identical, the supplier </w:t>
            </w:r>
            <w:r w:rsidRPr="00CB59BE">
              <w:rPr>
                <w:rFonts w:ascii="Times New Roman" w:hAnsi="Times New Roman"/>
                <w:color w:val="000000" w:themeColor="text1"/>
                <w:sz w:val="24"/>
                <w:szCs w:val="24"/>
              </w:rPr>
              <w:lastRenderedPageBreak/>
              <w:t>whose tender (submitted via the CVP IS) was submitted earlier shall be ranked higher. The ranking shall not be established if only one tender has been submitted or if, after rejecting other tenders during the procurement procedures, only one supplier remains. The tender ranked first shall be considered the winning tender.</w:t>
            </w:r>
          </w:p>
        </w:tc>
      </w:tr>
      <w:tr w:rsidR="00691009" w14:paraId="2A2CE05E" w14:textId="77777777" w:rsidTr="2B0C26FF">
        <w:tc>
          <w:tcPr>
            <w:tcW w:w="5053" w:type="dxa"/>
          </w:tcPr>
          <w:p w14:paraId="75BE8915" w14:textId="602A2600" w:rsidR="00691009" w:rsidRPr="002D6CC5" w:rsidRDefault="00691009" w:rsidP="00691009">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lastRenderedPageBreak/>
              <w:t>XII. GINČŲ NAGRINĖJIMAS</w:t>
            </w:r>
          </w:p>
        </w:tc>
        <w:tc>
          <w:tcPr>
            <w:tcW w:w="4858" w:type="dxa"/>
          </w:tcPr>
          <w:p w14:paraId="2B750F6C" w14:textId="77777777" w:rsidR="001B31A4" w:rsidRDefault="001B31A4" w:rsidP="00CB59BE">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p>
          <w:p w14:paraId="299DEA29" w14:textId="20C472CE" w:rsidR="00691009" w:rsidRDefault="00CB59BE" w:rsidP="00CB59BE">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00CB59BE">
              <w:rPr>
                <w:rFonts w:ascii="Times New Roman" w:hAnsi="Times New Roman"/>
                <w:color w:val="000000" w:themeColor="text1"/>
                <w:sz w:val="24"/>
                <w:szCs w:val="24"/>
              </w:rPr>
              <w:t>XII. DISPUTE RESOLUTION</w:t>
            </w:r>
          </w:p>
        </w:tc>
      </w:tr>
      <w:tr w:rsidR="00691009" w14:paraId="2BCDC7AE" w14:textId="77777777" w:rsidTr="2B0C26FF">
        <w:tc>
          <w:tcPr>
            <w:tcW w:w="5053" w:type="dxa"/>
          </w:tcPr>
          <w:p w14:paraId="52F3F517" w14:textId="0B2E9D2C"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0" w:line="276" w:lineRule="auto"/>
              <w:ind w:left="0" w:firstLine="992"/>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6A835D7" w14:textId="77777777" w:rsidR="00691009" w:rsidRPr="002D6CC5" w:rsidRDefault="0069100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4E263BB7" w14:textId="1B7142F0" w:rsidR="00691009" w:rsidRDefault="00CB59BE"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60.</w:t>
            </w:r>
            <w:r>
              <w:t xml:space="preserve"> </w:t>
            </w:r>
            <w:r w:rsidRPr="00CB59BE">
              <w:rPr>
                <w:rFonts w:ascii="Times New Roman" w:hAnsi="Times New Roman"/>
                <w:color w:val="000000" w:themeColor="text1"/>
                <w:sz w:val="24"/>
                <w:szCs w:val="24"/>
              </w:rPr>
              <w:t>A supplier who considers that the Contracting Authority has failed to comply with the requirements of the Law on Public Procurement and has thereby violated or will violate its legitimate interests has the right, prior to the conclusion of the procurement contract, to submit a complaint to the Contracting Authority regarding its actions or decisions. The procedure for dispute resolution is set out in Chapter VII of the Law on Public Procurement.</w:t>
            </w:r>
          </w:p>
        </w:tc>
      </w:tr>
      <w:tr w:rsidR="00691009" w14:paraId="597897E1" w14:textId="77777777" w:rsidTr="2B0C26FF">
        <w:tc>
          <w:tcPr>
            <w:tcW w:w="5053" w:type="dxa"/>
          </w:tcPr>
          <w:p w14:paraId="10721CC7" w14:textId="2EB52904" w:rsidR="00691009" w:rsidRPr="002D6CC5" w:rsidRDefault="00691009" w:rsidP="00691009">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lang w:val="lt-LT"/>
              </w:rPr>
            </w:pPr>
            <w:r w:rsidRPr="002D6CC5">
              <w:rPr>
                <w:rFonts w:ascii="Times New Roman" w:eastAsia="Times New Roman" w:hAnsi="Times New Roman"/>
                <w:noProof/>
                <w:sz w:val="24"/>
                <w:szCs w:val="24"/>
                <w:lang w:val="lt-LT"/>
              </w:rPr>
              <w:t>XIII. PIRKIMO SUTARTIES SUDARYMAS</w:t>
            </w:r>
          </w:p>
        </w:tc>
        <w:tc>
          <w:tcPr>
            <w:tcW w:w="4858" w:type="dxa"/>
          </w:tcPr>
          <w:p w14:paraId="04C6CB79" w14:textId="2E5C3558" w:rsidR="00691009" w:rsidRDefault="00656F27" w:rsidP="00656F27">
            <w:pPr>
              <w:tabs>
                <w:tab w:val="decimal" w:pos="851"/>
              </w:tabs>
              <w:suppressAutoHyphens w:val="0"/>
              <w:autoSpaceDN/>
              <w:spacing w:after="0" w:line="276" w:lineRule="auto"/>
              <w:contextualSpacing/>
              <w:jc w:val="center"/>
              <w:rPr>
                <w:rFonts w:ascii="Times New Roman" w:hAnsi="Times New Roman"/>
                <w:color w:val="000000" w:themeColor="text1"/>
                <w:sz w:val="24"/>
                <w:szCs w:val="24"/>
              </w:rPr>
            </w:pPr>
            <w:r w:rsidRPr="00656F27">
              <w:rPr>
                <w:rFonts w:ascii="Times New Roman" w:hAnsi="Times New Roman"/>
                <w:color w:val="000000" w:themeColor="text1"/>
                <w:sz w:val="24"/>
                <w:szCs w:val="24"/>
              </w:rPr>
              <w:t>XIII. CONCLUSION OF THE PROCUREMENT CONTRACT</w:t>
            </w:r>
          </w:p>
        </w:tc>
      </w:tr>
      <w:tr w:rsidR="00691009" w14:paraId="6CB24318" w14:textId="77777777" w:rsidTr="2B0C26FF">
        <w:tc>
          <w:tcPr>
            <w:tcW w:w="5053" w:type="dxa"/>
          </w:tcPr>
          <w:p w14:paraId="0267720D" w14:textId="4056EF4E"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Dalyvio pasiūlymą pripažinus laimėjusiu, dalyvis raštu (pranešimą siunčiant CVPIS priemonėmis) kviečiamas sudaryti Pirkimo sutartį ir jam nurodomas laikas iki kada reikia pasirašyti sutartį.</w:t>
            </w:r>
          </w:p>
        </w:tc>
        <w:tc>
          <w:tcPr>
            <w:tcW w:w="4858" w:type="dxa"/>
          </w:tcPr>
          <w:p w14:paraId="558F11FF" w14:textId="79CD371B" w:rsidR="00691009" w:rsidRDefault="00656F27"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61.</w:t>
            </w:r>
            <w:r>
              <w:t xml:space="preserve"> </w:t>
            </w:r>
            <w:r w:rsidRPr="00656F27">
              <w:rPr>
                <w:rFonts w:ascii="Times New Roman" w:hAnsi="Times New Roman"/>
                <w:color w:val="000000" w:themeColor="text1"/>
                <w:sz w:val="24"/>
                <w:szCs w:val="24"/>
              </w:rPr>
              <w:t xml:space="preserve">After a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 xml:space="preserve">’s tender has been recognized as the winning tender, the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 xml:space="preserve"> shall be invited in writing (by sending a notification via the CVP IS) to conclude the procurement contract, and shall be informed of the deadline by which the contract must be signed.</w:t>
            </w:r>
          </w:p>
        </w:tc>
      </w:tr>
      <w:tr w:rsidR="00656F27" w14:paraId="39F89584" w14:textId="77777777" w:rsidTr="2B0C26FF">
        <w:tc>
          <w:tcPr>
            <w:tcW w:w="5053" w:type="dxa"/>
          </w:tcPr>
          <w:p w14:paraId="01F7647C" w14:textId="77777777" w:rsidR="00656F27" w:rsidRPr="002D6CC5" w:rsidRDefault="00656F27"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A71C75" w14:textId="77777777" w:rsidR="00656F27" w:rsidRPr="002D6CC5" w:rsidRDefault="00656F27" w:rsidP="002073D1">
            <w:pPr>
              <w:tabs>
                <w:tab w:val="decimal" w:pos="993"/>
              </w:tabs>
              <w:suppressAutoHyphens w:val="0"/>
              <w:overflowPunct w:val="0"/>
              <w:autoSpaceDE w:val="0"/>
              <w:autoSpaceDN/>
              <w:adjustRightInd w:val="0"/>
              <w:spacing w:after="200" w:line="276" w:lineRule="auto"/>
              <w:ind w:firstLine="992"/>
              <w:contextualSpacing/>
              <w:jc w:val="both"/>
              <w:rPr>
                <w:rFonts w:ascii="Times New Roman" w:eastAsia="Times New Roman" w:hAnsi="Times New Roman"/>
                <w:color w:val="000000" w:themeColor="text1"/>
                <w:sz w:val="24"/>
                <w:szCs w:val="24"/>
                <w:lang w:val="lt-LT"/>
              </w:rPr>
            </w:pPr>
          </w:p>
        </w:tc>
        <w:tc>
          <w:tcPr>
            <w:tcW w:w="4858" w:type="dxa"/>
          </w:tcPr>
          <w:p w14:paraId="3BFB7D09" w14:textId="29CE0B3C" w:rsidR="00656F27" w:rsidRDefault="00656F27"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62.</w:t>
            </w:r>
            <w:r>
              <w:t xml:space="preserve"> </w:t>
            </w:r>
            <w:r w:rsidRPr="00656F27">
              <w:rPr>
                <w:rFonts w:ascii="Times New Roman" w:hAnsi="Times New Roman"/>
                <w:color w:val="000000" w:themeColor="text1"/>
                <w:sz w:val="24"/>
                <w:szCs w:val="24"/>
              </w:rPr>
              <w:t xml:space="preserve">The successful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 xml:space="preserve"> must sign the procurement contract within the time limit specified by the Contracting Authority. If the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 xml:space="preserve"> whose tender has been recognized as the winning tender refuses in writing to conclude the procurement contract, or fails to appear to conclude the contract within the time specified by the Contracting Authority, or refuses to conclude the contract under the conditions set out in the procurement documents, it shall be deemed that the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 xml:space="preserve"> has refused to conclude the procurement contract. In such a case, the Contracting Authority may offer to conclude the procurement contract to the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 xml:space="preserve"> whose </w:t>
            </w:r>
            <w:r w:rsidRPr="00656F27">
              <w:rPr>
                <w:rFonts w:ascii="Times New Roman" w:hAnsi="Times New Roman"/>
                <w:color w:val="000000" w:themeColor="text1"/>
                <w:sz w:val="24"/>
                <w:szCs w:val="24"/>
              </w:rPr>
              <w:lastRenderedPageBreak/>
              <w:t xml:space="preserve">tender is ranked next in line after the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 xml:space="preserve"> who refused to conclude the contract.</w:t>
            </w:r>
          </w:p>
        </w:tc>
      </w:tr>
      <w:tr w:rsidR="00691009" w14:paraId="4F0A3AA0" w14:textId="77777777" w:rsidTr="2B0C26FF">
        <w:tc>
          <w:tcPr>
            <w:tcW w:w="5053" w:type="dxa"/>
          </w:tcPr>
          <w:p w14:paraId="44AE3AE6" w14:textId="77FF5D95"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lastRenderedPageBreak/>
              <w:t>Su Pirkimo laimėtoju sudaroma Pirkimo sutartis turi atitikti dalyvio pasiūlymą ir šias Pirkimo sąlygas.</w:t>
            </w:r>
          </w:p>
          <w:p w14:paraId="0DC4F04D" w14:textId="77777777" w:rsidR="00691009" w:rsidRPr="002D6CC5" w:rsidRDefault="0069100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574361C2" w14:textId="6091BE35" w:rsidR="00691009" w:rsidRDefault="00656F27"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63.</w:t>
            </w:r>
            <w:r>
              <w:t xml:space="preserve"> </w:t>
            </w:r>
            <w:r w:rsidRPr="00656F27">
              <w:rPr>
                <w:rFonts w:ascii="Times New Roman" w:hAnsi="Times New Roman"/>
                <w:color w:val="000000" w:themeColor="text1"/>
                <w:sz w:val="24"/>
                <w:szCs w:val="24"/>
              </w:rPr>
              <w:t xml:space="preserve">The procurement contract concluded with the winning supplier must comply with the </w:t>
            </w:r>
            <w:r w:rsidR="00271404">
              <w:rPr>
                <w:rFonts w:ascii="Times New Roman" w:hAnsi="Times New Roman"/>
                <w:color w:val="000000" w:themeColor="text1"/>
                <w:sz w:val="24"/>
                <w:szCs w:val="24"/>
              </w:rPr>
              <w:t>tenderer</w:t>
            </w:r>
            <w:r w:rsidRPr="00656F27">
              <w:rPr>
                <w:rFonts w:ascii="Times New Roman" w:hAnsi="Times New Roman"/>
                <w:color w:val="000000" w:themeColor="text1"/>
                <w:sz w:val="24"/>
                <w:szCs w:val="24"/>
              </w:rPr>
              <w:t>’s tender and these Procurement Conditions.</w:t>
            </w:r>
          </w:p>
        </w:tc>
      </w:tr>
      <w:tr w:rsidR="00691009" w14:paraId="5E15BFB4" w14:textId="77777777" w:rsidTr="2B0C26FF">
        <w:tc>
          <w:tcPr>
            <w:tcW w:w="5053" w:type="dxa"/>
          </w:tcPr>
          <w:p w14:paraId="38929A3C" w14:textId="79C31648"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Pirkimo sutarties sudarymo atidėjimo terminas netaikomas.</w:t>
            </w:r>
          </w:p>
          <w:p w14:paraId="34ED1001" w14:textId="77777777" w:rsidR="00691009" w:rsidRPr="002D6CC5" w:rsidRDefault="0069100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058BC51E" w14:textId="67A699D3" w:rsidR="00691009" w:rsidRDefault="00656F27"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64.</w:t>
            </w:r>
            <w:r>
              <w:t xml:space="preserve"> </w:t>
            </w:r>
            <w:r w:rsidRPr="00656F27">
              <w:rPr>
                <w:rFonts w:ascii="Times New Roman" w:hAnsi="Times New Roman"/>
                <w:color w:val="000000" w:themeColor="text1"/>
                <w:sz w:val="24"/>
                <w:szCs w:val="24"/>
              </w:rPr>
              <w:t>The standstill period for the conclusion of the procurement contract shall not apply.</w:t>
            </w:r>
          </w:p>
        </w:tc>
      </w:tr>
      <w:tr w:rsidR="00691009" w14:paraId="2546B106" w14:textId="77777777" w:rsidTr="2B0C26FF">
        <w:tc>
          <w:tcPr>
            <w:tcW w:w="5053" w:type="dxa"/>
          </w:tcPr>
          <w:p w14:paraId="6776C288" w14:textId="2DE33BF3" w:rsidR="00691009" w:rsidRPr="002D6CC5" w:rsidRDefault="00691009" w:rsidP="002073D1">
            <w:pPr>
              <w:pStyle w:val="Sraopastraipa"/>
              <w:numPr>
                <w:ilvl w:val="0"/>
                <w:numId w:val="69"/>
              </w:numPr>
              <w:tabs>
                <w:tab w:val="decimal" w:pos="993"/>
              </w:tabs>
              <w:suppressAutoHyphens w:val="0"/>
              <w:overflowPunct w:val="0"/>
              <w:autoSpaceDE w:val="0"/>
              <w:autoSpaceDN/>
              <w:adjustRightInd w:val="0"/>
              <w:spacing w:after="200" w:line="276" w:lineRule="auto"/>
              <w:ind w:left="0" w:firstLine="992"/>
              <w:contextualSpacing/>
              <w:jc w:val="both"/>
              <w:rPr>
                <w:rFonts w:ascii="Times New Roman" w:eastAsia="Times New Roman" w:hAnsi="Times New Roman"/>
                <w:color w:val="000000" w:themeColor="text1"/>
                <w:sz w:val="24"/>
                <w:szCs w:val="24"/>
                <w:lang w:val="lt-LT"/>
              </w:rPr>
            </w:pPr>
            <w:r w:rsidRPr="002D6CC5">
              <w:rPr>
                <w:rFonts w:ascii="Times New Roman" w:eastAsia="Times New Roman" w:hAnsi="Times New Roman"/>
                <w:color w:val="000000" w:themeColor="text1"/>
                <w:sz w:val="24"/>
                <w:szCs w:val="24"/>
                <w:lang w:val="lt-LT"/>
              </w:rPr>
              <w:t xml:space="preserve">Siūlomos pasirašyti sutarties sąlygos pateikiamos sutarties projekte (3 priedas). </w:t>
            </w:r>
          </w:p>
          <w:p w14:paraId="5677DC39" w14:textId="77777777" w:rsidR="00691009" w:rsidRPr="002D6CC5" w:rsidRDefault="00691009"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lang w:val="lt-LT"/>
              </w:rPr>
            </w:pPr>
          </w:p>
        </w:tc>
        <w:tc>
          <w:tcPr>
            <w:tcW w:w="4858" w:type="dxa"/>
          </w:tcPr>
          <w:p w14:paraId="4F485737" w14:textId="523AE70C" w:rsidR="00691009" w:rsidRDefault="00656F27" w:rsidP="002073D1">
            <w:pPr>
              <w:tabs>
                <w:tab w:val="decimal" w:pos="851"/>
              </w:tabs>
              <w:suppressAutoHyphens w:val="0"/>
              <w:autoSpaceDN/>
              <w:spacing w:after="0" w:line="276" w:lineRule="auto"/>
              <w:ind w:firstLine="992"/>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65.</w:t>
            </w:r>
            <w:r>
              <w:t xml:space="preserve"> </w:t>
            </w:r>
            <w:r w:rsidRPr="00656F27">
              <w:rPr>
                <w:rFonts w:ascii="Times New Roman" w:hAnsi="Times New Roman"/>
                <w:color w:val="000000" w:themeColor="text1"/>
                <w:sz w:val="24"/>
                <w:szCs w:val="24"/>
              </w:rPr>
              <w:t xml:space="preserve">The terms and conditions of the proposed contract to be signed are set out in the draft </w:t>
            </w:r>
            <w:r w:rsidR="00271404">
              <w:rPr>
                <w:rFonts w:ascii="Times New Roman" w:hAnsi="Times New Roman"/>
                <w:color w:val="000000" w:themeColor="text1"/>
                <w:sz w:val="24"/>
                <w:szCs w:val="24"/>
              </w:rPr>
              <w:t>agreement</w:t>
            </w:r>
            <w:r w:rsidR="00271404" w:rsidRPr="00656F27">
              <w:rPr>
                <w:rFonts w:ascii="Times New Roman" w:hAnsi="Times New Roman"/>
                <w:color w:val="000000" w:themeColor="text1"/>
                <w:sz w:val="24"/>
                <w:szCs w:val="24"/>
              </w:rPr>
              <w:t xml:space="preserve"> </w:t>
            </w:r>
            <w:r w:rsidRPr="00656F27">
              <w:rPr>
                <w:rFonts w:ascii="Times New Roman" w:hAnsi="Times New Roman"/>
                <w:color w:val="000000" w:themeColor="text1"/>
                <w:sz w:val="24"/>
                <w:szCs w:val="24"/>
              </w:rPr>
              <w:t>(Annex 3).</w:t>
            </w:r>
          </w:p>
        </w:tc>
      </w:tr>
    </w:tbl>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6F8F0DDA" w14:textId="2A075441" w:rsidR="00691009" w:rsidRPr="003B06A2" w:rsidRDefault="00691009"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Pr>
          <w:rFonts w:ascii="Times New Roman" w:eastAsia="Times New Roman" w:hAnsi="Times New Roman"/>
          <w:sz w:val="24"/>
          <w:szCs w:val="24"/>
        </w:rPr>
        <w:t>LIETUVIŠKAI</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001462F9" w:rsidR="00AE0CEF" w:rsidRPr="003232E3" w:rsidRDefault="00783489" w:rsidP="003232E3">
      <w:pPr>
        <w:tabs>
          <w:tab w:val="decimal" w:pos="9638"/>
        </w:tabs>
        <w:spacing w:after="0" w:line="276" w:lineRule="auto"/>
        <w:jc w:val="center"/>
        <w:rPr>
          <w:rFonts w:ascii="Times New Roman" w:eastAsia="Times New Roman" w:hAnsi="Times New Roman"/>
          <w:b/>
          <w:sz w:val="24"/>
          <w:szCs w:val="24"/>
        </w:rPr>
      </w:pPr>
      <w:r w:rsidRPr="00F6329C">
        <w:rPr>
          <w:rFonts w:ascii="Times New Roman" w:eastAsia="Times New Roman" w:hAnsi="Times New Roman"/>
          <w:b/>
          <w:sz w:val="24"/>
          <w:szCs w:val="24"/>
        </w:rPr>
        <w:t xml:space="preserve">DĖL </w:t>
      </w:r>
      <w:r w:rsidR="003232E3" w:rsidRPr="003232E3">
        <w:rPr>
          <w:rFonts w:ascii="Times New Roman" w:eastAsia="Times New Roman" w:hAnsi="Times New Roman"/>
          <w:b/>
          <w:sz w:val="24"/>
          <w:szCs w:val="24"/>
        </w:rPr>
        <w:t>MINDSPRING METODO (TOT), SKIRT</w:t>
      </w:r>
      <w:r w:rsidR="003232E3">
        <w:rPr>
          <w:rFonts w:ascii="Times New Roman" w:eastAsia="Times New Roman" w:hAnsi="Times New Roman"/>
          <w:b/>
          <w:sz w:val="24"/>
          <w:szCs w:val="24"/>
        </w:rPr>
        <w:t>O</w:t>
      </w:r>
      <w:r w:rsidR="003232E3" w:rsidRPr="003232E3">
        <w:rPr>
          <w:rFonts w:ascii="Times New Roman" w:eastAsia="Times New Roman" w:hAnsi="Times New Roman"/>
          <w:b/>
          <w:sz w:val="24"/>
          <w:szCs w:val="24"/>
        </w:rPr>
        <w:t xml:space="preserve"> JAUNIEMS SUAUGUSIEMS, MOKYMŲ VEDIMO</w:t>
      </w:r>
      <w:r w:rsidR="003232E3">
        <w:rPr>
          <w:rFonts w:ascii="Times New Roman" w:eastAsia="Times New Roman" w:hAnsi="Times New Roman"/>
          <w:b/>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sutarties vykdymą, vardas, pavardė, tel. nr.,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(-us),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lastRenderedPageBreak/>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(-us)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7B5BD860"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D88D2EA" w14:textId="55100E2F" w:rsidR="009E4CB0" w:rsidRDefault="009E4CB0" w:rsidP="009E4CB0">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7B8BD0AB" w14:textId="77777777" w:rsidR="009E4CB0" w:rsidRPr="009D2671" w:rsidRDefault="009E4CB0" w:rsidP="009E4CB0">
      <w:pPr>
        <w:tabs>
          <w:tab w:val="left" w:pos="851"/>
        </w:tabs>
        <w:suppressAutoHyphens w:val="0"/>
        <w:overflowPunct w:val="0"/>
        <w:autoSpaceDE w:val="0"/>
        <w:autoSpaceDN/>
        <w:adjustRightInd w:val="0"/>
        <w:spacing w:after="0"/>
        <w:contextualSpacing/>
        <w:jc w:val="both"/>
        <w:rPr>
          <w:rFonts w:ascii="Times New Roman" w:hAnsi="Times New Roman"/>
          <w:b/>
          <w:sz w:val="24"/>
          <w:szCs w:val="24"/>
        </w:rPr>
      </w:pPr>
      <w:r w:rsidRPr="009D2671">
        <w:rPr>
          <w:rFonts w:ascii="Times New Roman" w:hAnsi="Times New Roman"/>
          <w:b/>
          <w:sz w:val="24"/>
          <w:szCs w:val="24"/>
        </w:rPr>
        <w:t>1 lentelė:</w:t>
      </w:r>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998"/>
        <w:gridCol w:w="1134"/>
        <w:gridCol w:w="1701"/>
        <w:gridCol w:w="1275"/>
        <w:gridCol w:w="1560"/>
      </w:tblGrid>
      <w:tr w:rsidR="009E4CB0" w:rsidRPr="00541F2B" w14:paraId="4873D552" w14:textId="77777777" w:rsidTr="002B4C16">
        <w:trPr>
          <w:cantSplit/>
          <w:trHeight w:val="894"/>
        </w:trPr>
        <w:tc>
          <w:tcPr>
            <w:tcW w:w="710" w:type="dxa"/>
          </w:tcPr>
          <w:p w14:paraId="3DD12336" w14:textId="77777777" w:rsidR="009E4CB0" w:rsidRPr="001D5962" w:rsidRDefault="009E4CB0" w:rsidP="00B8636B">
            <w:pPr>
              <w:rPr>
                <w:rFonts w:ascii="Times New Roman" w:hAnsi="Times New Roman"/>
                <w:sz w:val="24"/>
                <w:szCs w:val="24"/>
              </w:rPr>
            </w:pPr>
          </w:p>
        </w:tc>
        <w:tc>
          <w:tcPr>
            <w:tcW w:w="3998" w:type="dxa"/>
          </w:tcPr>
          <w:p w14:paraId="1B40A875"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1134" w:type="dxa"/>
          </w:tcPr>
          <w:p w14:paraId="1A8B622E" w14:textId="77777777" w:rsidR="009E4CB0" w:rsidRPr="001D5962" w:rsidRDefault="009E4CB0" w:rsidP="00B8636B">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701" w:type="dxa"/>
          </w:tcPr>
          <w:p w14:paraId="704231BC" w14:textId="7226E86F" w:rsidR="009E4CB0" w:rsidRPr="001D5962" w:rsidRDefault="002B4C16" w:rsidP="00B8636B">
            <w:pPr>
              <w:tabs>
                <w:tab w:val="left" w:pos="200"/>
              </w:tabs>
              <w:rPr>
                <w:rFonts w:ascii="Times New Roman" w:hAnsi="Times New Roman"/>
                <w:sz w:val="24"/>
                <w:szCs w:val="24"/>
              </w:rPr>
            </w:pPr>
            <w:r w:rsidRPr="001D5962">
              <w:rPr>
                <w:rFonts w:ascii="Times New Roman" w:hAnsi="Times New Roman"/>
                <w:sz w:val="24"/>
                <w:szCs w:val="24"/>
              </w:rPr>
              <w:t>Kaina, Eur (be PVM)</w:t>
            </w:r>
          </w:p>
        </w:tc>
        <w:tc>
          <w:tcPr>
            <w:tcW w:w="1275" w:type="dxa"/>
          </w:tcPr>
          <w:p w14:paraId="367AEDE3" w14:textId="395EC9C3" w:rsidR="009E4CB0" w:rsidRPr="001D5962" w:rsidRDefault="002B4C16" w:rsidP="002B4C16">
            <w:pPr>
              <w:tabs>
                <w:tab w:val="left" w:pos="200"/>
              </w:tabs>
              <w:jc w:val="center"/>
              <w:rPr>
                <w:rFonts w:ascii="Times New Roman" w:hAnsi="Times New Roman"/>
                <w:sz w:val="24"/>
                <w:szCs w:val="24"/>
              </w:rPr>
            </w:pPr>
            <w:r>
              <w:rPr>
                <w:rFonts w:ascii="Times New Roman" w:hAnsi="Times New Roman"/>
                <w:sz w:val="24"/>
                <w:szCs w:val="24"/>
              </w:rPr>
              <w:t>PVM</w:t>
            </w:r>
          </w:p>
        </w:tc>
        <w:tc>
          <w:tcPr>
            <w:tcW w:w="1560" w:type="dxa"/>
          </w:tcPr>
          <w:p w14:paraId="2504E938" w14:textId="77777777" w:rsidR="009E4CB0" w:rsidRPr="001D5962" w:rsidRDefault="009E4CB0" w:rsidP="00B8636B">
            <w:pPr>
              <w:tabs>
                <w:tab w:val="left" w:pos="200"/>
              </w:tabs>
              <w:rPr>
                <w:rFonts w:ascii="Times New Roman" w:hAnsi="Times New Roman"/>
                <w:sz w:val="24"/>
                <w:szCs w:val="24"/>
              </w:rPr>
            </w:pPr>
            <w:r w:rsidRPr="001D5962">
              <w:rPr>
                <w:rFonts w:ascii="Times New Roman" w:hAnsi="Times New Roman"/>
                <w:sz w:val="24"/>
                <w:szCs w:val="24"/>
              </w:rPr>
              <w:t>Kaina, Eur (</w:t>
            </w:r>
            <w:r>
              <w:rPr>
                <w:rFonts w:ascii="Times New Roman" w:hAnsi="Times New Roman"/>
                <w:sz w:val="24"/>
                <w:szCs w:val="24"/>
              </w:rPr>
              <w:t>su</w:t>
            </w:r>
            <w:r w:rsidRPr="001D5962">
              <w:rPr>
                <w:rFonts w:ascii="Times New Roman" w:hAnsi="Times New Roman"/>
                <w:sz w:val="24"/>
                <w:szCs w:val="24"/>
              </w:rPr>
              <w:t xml:space="preserve"> PVM)</w:t>
            </w:r>
          </w:p>
        </w:tc>
      </w:tr>
      <w:tr w:rsidR="009E4CB0" w:rsidRPr="00541F2B" w14:paraId="2D2A6DED" w14:textId="77777777" w:rsidTr="002B4C16">
        <w:tc>
          <w:tcPr>
            <w:tcW w:w="710" w:type="dxa"/>
          </w:tcPr>
          <w:p w14:paraId="1ECB8BAC"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01BA1A02" w14:textId="77777777" w:rsidR="009E4CB0" w:rsidRPr="001D5962" w:rsidRDefault="009E4CB0" w:rsidP="00B8636B">
            <w:pPr>
              <w:rPr>
                <w:rFonts w:ascii="Times New Roman" w:hAnsi="Times New Roman"/>
                <w:sz w:val="24"/>
                <w:szCs w:val="24"/>
              </w:rPr>
            </w:pPr>
            <w:r w:rsidRPr="001D5962">
              <w:rPr>
                <w:rFonts w:ascii="Times New Roman" w:hAnsi="Times New Roman"/>
                <w:sz w:val="24"/>
                <w:szCs w:val="24"/>
              </w:rPr>
              <w:t>2.</w:t>
            </w:r>
          </w:p>
        </w:tc>
        <w:tc>
          <w:tcPr>
            <w:tcW w:w="1134" w:type="dxa"/>
          </w:tcPr>
          <w:p w14:paraId="5B846E01"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3.</w:t>
            </w:r>
          </w:p>
        </w:tc>
        <w:tc>
          <w:tcPr>
            <w:tcW w:w="1701" w:type="dxa"/>
          </w:tcPr>
          <w:p w14:paraId="027D0DD0" w14:textId="77777777" w:rsidR="009E4CB0" w:rsidRPr="001D5962" w:rsidRDefault="009E4CB0" w:rsidP="00B8636B">
            <w:pPr>
              <w:jc w:val="center"/>
              <w:rPr>
                <w:rFonts w:ascii="Times New Roman" w:hAnsi="Times New Roman"/>
                <w:sz w:val="24"/>
                <w:szCs w:val="24"/>
              </w:rPr>
            </w:pPr>
            <w:r w:rsidRPr="001D5962">
              <w:rPr>
                <w:rFonts w:ascii="Times New Roman" w:hAnsi="Times New Roman"/>
                <w:sz w:val="24"/>
                <w:szCs w:val="24"/>
              </w:rPr>
              <w:t>4.</w:t>
            </w:r>
          </w:p>
        </w:tc>
        <w:tc>
          <w:tcPr>
            <w:tcW w:w="1275" w:type="dxa"/>
          </w:tcPr>
          <w:p w14:paraId="128788D5"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5.</w:t>
            </w:r>
          </w:p>
        </w:tc>
        <w:tc>
          <w:tcPr>
            <w:tcW w:w="1560" w:type="dxa"/>
          </w:tcPr>
          <w:p w14:paraId="7499038F"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6.</w:t>
            </w:r>
          </w:p>
        </w:tc>
      </w:tr>
      <w:tr w:rsidR="009E4CB0" w:rsidRPr="00541F2B" w14:paraId="72AD303F" w14:textId="77777777" w:rsidTr="002B4C16">
        <w:tc>
          <w:tcPr>
            <w:tcW w:w="710" w:type="dxa"/>
          </w:tcPr>
          <w:p w14:paraId="4FC7E301" w14:textId="77777777" w:rsidR="009E4CB0" w:rsidRPr="001D5962" w:rsidRDefault="009E4CB0" w:rsidP="00B8636B">
            <w:pPr>
              <w:jc w:val="both"/>
              <w:rPr>
                <w:rFonts w:ascii="Times New Roman" w:hAnsi="Times New Roman"/>
                <w:sz w:val="24"/>
                <w:szCs w:val="24"/>
              </w:rPr>
            </w:pPr>
            <w:r w:rsidRPr="001D5962">
              <w:rPr>
                <w:rFonts w:ascii="Times New Roman" w:hAnsi="Times New Roman"/>
                <w:sz w:val="24"/>
                <w:szCs w:val="24"/>
              </w:rPr>
              <w:t>1.</w:t>
            </w:r>
          </w:p>
        </w:tc>
        <w:tc>
          <w:tcPr>
            <w:tcW w:w="3998" w:type="dxa"/>
          </w:tcPr>
          <w:p w14:paraId="425C8943" w14:textId="05185B55" w:rsidR="009E4CB0" w:rsidRPr="009D2671" w:rsidRDefault="003232E3" w:rsidP="0023388F">
            <w:pPr>
              <w:rPr>
                <w:rFonts w:ascii="Times New Roman" w:hAnsi="Times New Roman"/>
                <w:sz w:val="24"/>
                <w:szCs w:val="24"/>
              </w:rPr>
            </w:pPr>
            <w:r w:rsidRPr="003232E3">
              <w:rPr>
                <w:rFonts w:ascii="Times New Roman" w:hAnsi="Times New Roman"/>
                <w:sz w:val="24"/>
                <w:szCs w:val="24"/>
              </w:rPr>
              <w:t>Mindspring metodo (TOT), skirto jauniems suaugusiems, mokymų vedimo paslaugos</w:t>
            </w:r>
          </w:p>
        </w:tc>
        <w:tc>
          <w:tcPr>
            <w:tcW w:w="1134" w:type="dxa"/>
          </w:tcPr>
          <w:p w14:paraId="730A9864" w14:textId="77777777" w:rsidR="009E4CB0" w:rsidRPr="001D5962" w:rsidRDefault="009E4CB0" w:rsidP="00B8636B">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701" w:type="dxa"/>
          </w:tcPr>
          <w:p w14:paraId="78853859" w14:textId="77777777" w:rsidR="009E4CB0" w:rsidRPr="001D5962" w:rsidRDefault="009E4CB0" w:rsidP="00B8636B">
            <w:pPr>
              <w:jc w:val="both"/>
              <w:rPr>
                <w:rFonts w:ascii="Times New Roman" w:hAnsi="Times New Roman"/>
                <w:sz w:val="24"/>
                <w:szCs w:val="24"/>
              </w:rPr>
            </w:pPr>
          </w:p>
        </w:tc>
        <w:tc>
          <w:tcPr>
            <w:tcW w:w="1275" w:type="dxa"/>
          </w:tcPr>
          <w:p w14:paraId="29CFB0A2" w14:textId="77777777" w:rsidR="009E4CB0" w:rsidRPr="001D5962" w:rsidRDefault="009E4CB0" w:rsidP="00B8636B">
            <w:pPr>
              <w:jc w:val="both"/>
              <w:rPr>
                <w:rFonts w:ascii="Times New Roman" w:hAnsi="Times New Roman"/>
                <w:sz w:val="24"/>
                <w:szCs w:val="24"/>
              </w:rPr>
            </w:pPr>
          </w:p>
        </w:tc>
        <w:tc>
          <w:tcPr>
            <w:tcW w:w="1560" w:type="dxa"/>
          </w:tcPr>
          <w:p w14:paraId="1FB80BE6" w14:textId="77777777" w:rsidR="009E4CB0" w:rsidRPr="001D5962" w:rsidRDefault="009E4CB0" w:rsidP="00B8636B">
            <w:pPr>
              <w:jc w:val="both"/>
              <w:rPr>
                <w:rFonts w:ascii="Times New Roman" w:hAnsi="Times New Roman"/>
                <w:sz w:val="24"/>
                <w:szCs w:val="24"/>
              </w:rPr>
            </w:pPr>
          </w:p>
        </w:tc>
      </w:tr>
    </w:tbl>
    <w:p w14:paraId="348F1A8B" w14:textId="77777777" w:rsidR="003232E3" w:rsidRDefault="003232E3"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b/>
          <w:sz w:val="24"/>
          <w:szCs w:val="24"/>
        </w:rPr>
      </w:pPr>
    </w:p>
    <w:p w14:paraId="167D23C0" w14:textId="68843FC3"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Eil.Nr.</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r w:rsidRPr="003B06A2">
                    <w:rPr>
                      <w:rFonts w:ascii="Times New Roman" w:eastAsia="Times New Roman" w:hAnsi="Times New Roman"/>
                      <w:sz w:val="24"/>
                      <w:szCs w:val="24"/>
                    </w:rPr>
                    <w:t>Eil.Nr.</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(-iai),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lastRenderedPageBreak/>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AE0CEF" w:rsidRPr="003B06A2" w14:paraId="54E9D8F3" w14:textId="77777777" w:rsidTr="00691009">
        <w:trPr>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691009">
        <w:trPr>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27C4AD2C"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4FFA026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31ABFE4B"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188F527"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E0A2652"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4DBAB0EF"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6191320C"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50955F92"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0AA7BFDD"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7F78A3E7"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50E94C1C"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71F5D9C0"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0A3AE978"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6143FEE6"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15B07E8E"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5864D2EE"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37884359"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047893B3"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093F1A4C"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44163CD1"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2BE3112E"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23D95A1E"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43278E4B"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672A4AA2"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6EF6EFE2"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2FF4A8AC"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516BFC0F"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58E530A1" w14:textId="77777777" w:rsidR="00691009" w:rsidRDefault="00691009" w:rsidP="003B06A2">
            <w:pPr>
              <w:suppressAutoHyphens w:val="0"/>
              <w:autoSpaceDN/>
              <w:spacing w:after="0" w:line="276" w:lineRule="auto"/>
              <w:ind w:right="-1"/>
              <w:jc w:val="center"/>
              <w:rPr>
                <w:rFonts w:ascii="Times New Roman" w:hAnsi="Times New Roman"/>
                <w:sz w:val="24"/>
                <w:szCs w:val="24"/>
              </w:rPr>
            </w:pPr>
          </w:p>
          <w:p w14:paraId="1B133AEE" w14:textId="77777777" w:rsidR="00691009" w:rsidRDefault="00691009" w:rsidP="00691009">
            <w:pPr>
              <w:suppressAutoHyphens w:val="0"/>
              <w:autoSpaceDN/>
              <w:spacing w:after="0" w:line="276" w:lineRule="auto"/>
              <w:ind w:right="-1"/>
              <w:rPr>
                <w:rFonts w:ascii="Times New Roman" w:hAnsi="Times New Roman"/>
                <w:sz w:val="24"/>
                <w:szCs w:val="24"/>
              </w:rPr>
            </w:pPr>
          </w:p>
          <w:p w14:paraId="3A08A2C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9ACFC28"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CEA8454" w14:textId="77777777" w:rsidR="003232E3" w:rsidRDefault="003232E3" w:rsidP="003B06A2">
            <w:pPr>
              <w:suppressAutoHyphens w:val="0"/>
              <w:autoSpaceDN/>
              <w:spacing w:after="0" w:line="276" w:lineRule="auto"/>
              <w:ind w:right="-1"/>
              <w:jc w:val="center"/>
              <w:rPr>
                <w:rFonts w:ascii="Times New Roman" w:hAnsi="Times New Roman"/>
                <w:sz w:val="24"/>
                <w:szCs w:val="24"/>
              </w:rPr>
            </w:pPr>
          </w:p>
          <w:p w14:paraId="0AFB0CD5" w14:textId="4C525097" w:rsidR="00691009" w:rsidRPr="003B06A2" w:rsidRDefault="00691009" w:rsidP="00691009">
            <w:pPr>
              <w:suppressAutoHyphens w:val="0"/>
              <w:autoSpaceDN/>
              <w:spacing w:after="0" w:line="276" w:lineRule="auto"/>
              <w:ind w:right="-1"/>
              <w:rPr>
                <w:rFonts w:ascii="Times New Roman" w:hAnsi="Times New Roman"/>
                <w:sz w:val="24"/>
                <w:szCs w:val="24"/>
              </w:rPr>
            </w:pPr>
          </w:p>
        </w:tc>
      </w:tr>
    </w:tbl>
    <w:p w14:paraId="38536CDD" w14:textId="77777777" w:rsidR="00691009" w:rsidRDefault="00691009" w:rsidP="00691009">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p>
    <w:p w14:paraId="53D395C0" w14:textId="77777777" w:rsidR="00A4426A" w:rsidRDefault="00A4426A" w:rsidP="00691009">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A4426A">
        <w:rPr>
          <w:rFonts w:ascii="Times New Roman" w:eastAsia="Times New Roman" w:hAnsi="Times New Roman"/>
          <w:sz w:val="24"/>
          <w:szCs w:val="24"/>
        </w:rPr>
        <w:lastRenderedPageBreak/>
        <w:t>ANNEX 1</w:t>
      </w:r>
    </w:p>
    <w:p w14:paraId="0E1D4A67" w14:textId="37BFCACB" w:rsidR="00691009" w:rsidRPr="003B06A2" w:rsidRDefault="00691009" w:rsidP="00691009">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Pr>
          <w:rFonts w:ascii="Times New Roman" w:eastAsia="Times New Roman" w:hAnsi="Times New Roman"/>
          <w:sz w:val="24"/>
          <w:szCs w:val="24"/>
        </w:rPr>
        <w:t>ENGLISH</w:t>
      </w:r>
    </w:p>
    <w:p w14:paraId="14BC0ECA" w14:textId="77777777" w:rsidR="00691009" w:rsidRPr="003B06A2" w:rsidRDefault="00691009" w:rsidP="00691009">
      <w:pPr>
        <w:suppressAutoHyphens w:val="0"/>
        <w:autoSpaceDN/>
        <w:spacing w:after="0" w:line="276" w:lineRule="auto"/>
        <w:rPr>
          <w:rFonts w:ascii="Times New Roman" w:eastAsia="Times New Roman" w:hAnsi="Times New Roman"/>
          <w:b/>
          <w:sz w:val="24"/>
          <w:szCs w:val="24"/>
        </w:rPr>
      </w:pPr>
    </w:p>
    <w:p w14:paraId="693B0F3D" w14:textId="433C0932" w:rsidR="00691009" w:rsidRPr="002D6CC5" w:rsidRDefault="00691009" w:rsidP="00691009">
      <w:pPr>
        <w:overflowPunct w:val="0"/>
        <w:autoSpaceDE w:val="0"/>
        <w:spacing w:after="0" w:line="276" w:lineRule="auto"/>
        <w:ind w:right="-178"/>
        <w:jc w:val="center"/>
        <w:rPr>
          <w:rFonts w:ascii="Times New Roman" w:eastAsia="Times New Roman" w:hAnsi="Times New Roman"/>
          <w:sz w:val="24"/>
          <w:szCs w:val="24"/>
          <w:lang w:val="en-GB"/>
        </w:rPr>
      </w:pPr>
      <w:r w:rsidRPr="002D6CC5">
        <w:rPr>
          <w:rFonts w:ascii="Times New Roman" w:eastAsia="Times New Roman" w:hAnsi="Times New Roman"/>
          <w:sz w:val="24"/>
          <w:szCs w:val="24"/>
          <w:lang w:val="en-GB"/>
        </w:rPr>
        <w:t>Coat of arms or trademark</w:t>
      </w:r>
    </w:p>
    <w:p w14:paraId="4AC1BB9A" w14:textId="77777777" w:rsidR="00691009" w:rsidRPr="002D6CC5" w:rsidRDefault="00691009" w:rsidP="00691009">
      <w:pPr>
        <w:overflowPunct w:val="0"/>
        <w:autoSpaceDE w:val="0"/>
        <w:spacing w:after="0" w:line="276" w:lineRule="auto"/>
        <w:ind w:right="-178"/>
        <w:jc w:val="center"/>
        <w:rPr>
          <w:rFonts w:ascii="Times New Roman" w:eastAsia="Times New Roman" w:hAnsi="Times New Roman"/>
          <w:sz w:val="24"/>
          <w:szCs w:val="24"/>
          <w:lang w:val="en-GB"/>
        </w:rPr>
      </w:pPr>
    </w:p>
    <w:p w14:paraId="25DB7D5D" w14:textId="679640B4" w:rsidR="00691009" w:rsidRPr="002D6CC5" w:rsidRDefault="00691009" w:rsidP="00691009">
      <w:pPr>
        <w:overflowPunct w:val="0"/>
        <w:autoSpaceDE w:val="0"/>
        <w:spacing w:after="0" w:line="276" w:lineRule="auto"/>
        <w:ind w:right="-178"/>
        <w:jc w:val="center"/>
        <w:rPr>
          <w:rFonts w:ascii="Times New Roman" w:eastAsia="Times New Roman" w:hAnsi="Times New Roman"/>
          <w:sz w:val="24"/>
          <w:szCs w:val="24"/>
          <w:lang w:val="en-GB"/>
        </w:rPr>
      </w:pPr>
      <w:r w:rsidRPr="002D6CC5">
        <w:rPr>
          <w:rFonts w:ascii="Times New Roman" w:eastAsia="Times New Roman" w:hAnsi="Times New Roman"/>
          <w:sz w:val="24"/>
          <w:szCs w:val="24"/>
          <w:lang w:val="en-GB"/>
        </w:rPr>
        <w:t>(Supplier’s name)</w:t>
      </w:r>
    </w:p>
    <w:p w14:paraId="679E277F" w14:textId="77777777" w:rsidR="00691009" w:rsidRPr="002D6CC5" w:rsidRDefault="00691009" w:rsidP="00691009">
      <w:pPr>
        <w:overflowPunct w:val="0"/>
        <w:autoSpaceDE w:val="0"/>
        <w:spacing w:after="0" w:line="276" w:lineRule="auto"/>
        <w:ind w:right="-178"/>
        <w:jc w:val="center"/>
        <w:rPr>
          <w:rFonts w:ascii="Times New Roman" w:eastAsia="Times New Roman" w:hAnsi="Times New Roman"/>
          <w:sz w:val="24"/>
          <w:szCs w:val="24"/>
          <w:lang w:val="en-GB"/>
        </w:rPr>
      </w:pPr>
    </w:p>
    <w:p w14:paraId="73D5A6FF" w14:textId="60FAFB5C" w:rsidR="00691009" w:rsidRPr="002D6CC5" w:rsidRDefault="00691009" w:rsidP="00691009">
      <w:pPr>
        <w:overflowPunct w:val="0"/>
        <w:autoSpaceDE w:val="0"/>
        <w:spacing w:after="0" w:line="276" w:lineRule="auto"/>
        <w:jc w:val="center"/>
        <w:rPr>
          <w:rFonts w:ascii="Times New Roman" w:eastAsia="Times New Roman" w:hAnsi="Times New Roman"/>
          <w:sz w:val="24"/>
          <w:szCs w:val="24"/>
          <w:lang w:val="en-GB"/>
        </w:rPr>
      </w:pPr>
      <w:r w:rsidRPr="002D6CC5">
        <w:rPr>
          <w:rFonts w:ascii="Times New Roman" w:eastAsia="Times New Roman" w:hAnsi="Times New Roman"/>
          <w:sz w:val="24"/>
          <w:szCs w:val="24"/>
          <w:lang w:val="en-GB"/>
        </w:rPr>
        <w:t>(Legal form of the legal entity, registered office, contact information, name of the register in which data about the supplier is collected and stored, company code, value added tax (VAT) payer code, if the legal entity is a VAT payer)</w:t>
      </w:r>
    </w:p>
    <w:p w14:paraId="098B7202" w14:textId="77777777" w:rsidR="00691009" w:rsidRPr="002D6CC5" w:rsidRDefault="00691009" w:rsidP="00691009">
      <w:pPr>
        <w:overflowPunct w:val="0"/>
        <w:autoSpaceDE w:val="0"/>
        <w:spacing w:after="0" w:line="276" w:lineRule="auto"/>
        <w:jc w:val="center"/>
        <w:rPr>
          <w:rFonts w:ascii="Times New Roman" w:eastAsia="Times New Roman" w:hAnsi="Times New Roman"/>
          <w:b/>
          <w:bCs/>
          <w:sz w:val="24"/>
          <w:szCs w:val="24"/>
          <w:lang w:val="en-GB"/>
        </w:rPr>
      </w:pPr>
    </w:p>
    <w:p w14:paraId="6674691D" w14:textId="18CA6D88" w:rsidR="00691009" w:rsidRPr="002D6CC5" w:rsidRDefault="00691009" w:rsidP="00691009">
      <w:pPr>
        <w:tabs>
          <w:tab w:val="center" w:pos="2520"/>
        </w:tabs>
        <w:overflowPunct w:val="0"/>
        <w:autoSpaceDE w:val="0"/>
        <w:spacing w:after="0" w:line="276" w:lineRule="auto"/>
        <w:jc w:val="both"/>
        <w:rPr>
          <w:rFonts w:ascii="Times New Roman" w:eastAsia="Times New Roman" w:hAnsi="Times New Roman"/>
          <w:sz w:val="24"/>
          <w:szCs w:val="24"/>
          <w:lang w:val="en-GB"/>
        </w:rPr>
      </w:pPr>
      <w:r w:rsidRPr="002D6CC5">
        <w:rPr>
          <w:rFonts w:ascii="Times New Roman" w:eastAsia="Times New Roman" w:hAnsi="Times New Roman"/>
          <w:sz w:val="24"/>
          <w:szCs w:val="24"/>
          <w:lang w:val="en-GB"/>
        </w:rPr>
        <w:t>To Reception and Integration Agency</w:t>
      </w:r>
    </w:p>
    <w:p w14:paraId="1AF16DB5" w14:textId="77777777" w:rsidR="00691009" w:rsidRPr="002D6CC5" w:rsidRDefault="00691009" w:rsidP="00691009">
      <w:pPr>
        <w:overflowPunct w:val="0"/>
        <w:autoSpaceDE w:val="0"/>
        <w:spacing w:after="0" w:line="276" w:lineRule="auto"/>
        <w:jc w:val="center"/>
        <w:rPr>
          <w:rFonts w:ascii="Times New Roman" w:eastAsia="Times New Roman" w:hAnsi="Times New Roman"/>
          <w:b/>
          <w:sz w:val="24"/>
          <w:szCs w:val="24"/>
          <w:lang w:val="en-GB"/>
        </w:rPr>
      </w:pPr>
    </w:p>
    <w:p w14:paraId="6B3BD9F0" w14:textId="77777777" w:rsidR="00691009" w:rsidRPr="002D6CC5" w:rsidRDefault="00691009" w:rsidP="00691009">
      <w:pPr>
        <w:spacing w:after="0" w:line="276" w:lineRule="auto"/>
        <w:ind w:left="-709" w:firstLine="840"/>
        <w:jc w:val="center"/>
        <w:rPr>
          <w:rFonts w:ascii="Times New Roman" w:eastAsia="Times New Roman" w:hAnsi="Times New Roman"/>
          <w:b/>
          <w:sz w:val="24"/>
          <w:szCs w:val="24"/>
          <w:lang w:val="en-GB"/>
        </w:rPr>
      </w:pPr>
      <w:r w:rsidRPr="002D6CC5">
        <w:rPr>
          <w:rFonts w:ascii="Times New Roman" w:eastAsia="Times New Roman" w:hAnsi="Times New Roman"/>
          <w:b/>
          <w:sz w:val="24"/>
          <w:szCs w:val="24"/>
          <w:lang w:val="en-GB"/>
        </w:rPr>
        <w:t>TENDER</w:t>
      </w:r>
    </w:p>
    <w:p w14:paraId="441C4CE6" w14:textId="7224AEDE" w:rsidR="00691009" w:rsidRPr="002D6CC5" w:rsidRDefault="00691009" w:rsidP="00691009">
      <w:pPr>
        <w:spacing w:after="0" w:line="276" w:lineRule="auto"/>
        <w:ind w:left="-709" w:firstLine="840"/>
        <w:jc w:val="center"/>
        <w:rPr>
          <w:rFonts w:ascii="Times New Roman" w:eastAsia="Times New Roman" w:hAnsi="Times New Roman"/>
          <w:sz w:val="24"/>
          <w:szCs w:val="24"/>
          <w:lang w:val="en-GB"/>
        </w:rPr>
      </w:pPr>
      <w:r w:rsidRPr="002D6CC5">
        <w:rPr>
          <w:rFonts w:ascii="Times New Roman" w:eastAsia="Times New Roman" w:hAnsi="Times New Roman"/>
          <w:b/>
          <w:sz w:val="24"/>
          <w:szCs w:val="24"/>
          <w:lang w:val="en-GB"/>
        </w:rPr>
        <w:t>FOR THE PROVISION OF TRAINING DELIVERY SERVICES FOR THE MINDSPRING METHOD (</w:t>
      </w:r>
      <w:proofErr w:type="spellStart"/>
      <w:r w:rsidRPr="002D6CC5">
        <w:rPr>
          <w:rFonts w:ascii="Times New Roman" w:eastAsia="Times New Roman" w:hAnsi="Times New Roman"/>
          <w:b/>
          <w:sz w:val="24"/>
          <w:szCs w:val="24"/>
          <w:lang w:val="en-GB"/>
        </w:rPr>
        <w:t>ToT</w:t>
      </w:r>
      <w:proofErr w:type="spellEnd"/>
      <w:r w:rsidRPr="002D6CC5">
        <w:rPr>
          <w:rFonts w:ascii="Times New Roman" w:eastAsia="Times New Roman" w:hAnsi="Times New Roman"/>
          <w:b/>
          <w:sz w:val="24"/>
          <w:szCs w:val="24"/>
          <w:lang w:val="en-GB"/>
        </w:rPr>
        <w:t>) FOR YOUNG ADULTS</w:t>
      </w:r>
    </w:p>
    <w:p w14:paraId="0CBEF809" w14:textId="38BE9180" w:rsidR="00691009" w:rsidRPr="002D6CC5" w:rsidRDefault="00691009" w:rsidP="00691009">
      <w:pPr>
        <w:shd w:val="clear" w:color="auto" w:fill="FFFFFF"/>
        <w:suppressAutoHyphens w:val="0"/>
        <w:autoSpaceDN/>
        <w:spacing w:after="0" w:line="276" w:lineRule="auto"/>
        <w:jc w:val="center"/>
        <w:rPr>
          <w:rFonts w:ascii="Times New Roman" w:hAnsi="Times New Roman"/>
          <w:b/>
          <w:bCs/>
          <w:color w:val="000000"/>
          <w:sz w:val="24"/>
          <w:szCs w:val="24"/>
          <w:lang w:val="en-GB"/>
        </w:rPr>
      </w:pPr>
      <w:r w:rsidRPr="002D6CC5">
        <w:rPr>
          <w:rFonts w:ascii="Times New Roman" w:hAnsi="Times New Roman"/>
          <w:sz w:val="24"/>
          <w:szCs w:val="24"/>
          <w:lang w:val="en-GB"/>
        </w:rPr>
        <w:t>____________</w:t>
      </w:r>
      <w:r w:rsidRPr="002D6CC5">
        <w:rPr>
          <w:rFonts w:ascii="Times New Roman" w:hAnsi="Times New Roman"/>
          <w:b/>
          <w:bCs/>
          <w:color w:val="000000"/>
          <w:sz w:val="24"/>
          <w:szCs w:val="24"/>
          <w:lang w:val="en-GB"/>
        </w:rPr>
        <w:t xml:space="preserve"> </w:t>
      </w:r>
      <w:r w:rsidR="00271404" w:rsidRPr="002D6CC5">
        <w:rPr>
          <w:rFonts w:ascii="Times New Roman" w:hAnsi="Times New Roman"/>
          <w:sz w:val="24"/>
          <w:szCs w:val="24"/>
          <w:lang w:val="en-GB"/>
        </w:rPr>
        <w:t>N</w:t>
      </w:r>
      <w:r w:rsidR="00271404">
        <w:rPr>
          <w:rFonts w:ascii="Times New Roman" w:hAnsi="Times New Roman"/>
          <w:sz w:val="24"/>
          <w:szCs w:val="24"/>
          <w:lang w:val="en-GB"/>
        </w:rPr>
        <w:t>o</w:t>
      </w:r>
      <w:r w:rsidRPr="002D6CC5">
        <w:rPr>
          <w:rFonts w:ascii="Times New Roman" w:hAnsi="Times New Roman"/>
          <w:sz w:val="24"/>
          <w:szCs w:val="24"/>
          <w:lang w:val="en-GB"/>
        </w:rPr>
        <w:t>.______</w:t>
      </w:r>
    </w:p>
    <w:p w14:paraId="153E3B00" w14:textId="575A7ECB" w:rsidR="00691009" w:rsidRPr="002D6CC5" w:rsidRDefault="00691009" w:rsidP="00691009">
      <w:pPr>
        <w:shd w:val="clear" w:color="auto" w:fill="FFFFFF"/>
        <w:suppressAutoHyphens w:val="0"/>
        <w:autoSpaceDN/>
        <w:spacing w:after="0" w:line="276" w:lineRule="auto"/>
        <w:jc w:val="center"/>
        <w:rPr>
          <w:rFonts w:ascii="Times New Roman" w:hAnsi="Times New Roman"/>
          <w:bCs/>
          <w:color w:val="000000"/>
          <w:sz w:val="24"/>
          <w:szCs w:val="24"/>
          <w:lang w:val="en-GB"/>
        </w:rPr>
      </w:pPr>
      <w:r w:rsidRPr="002D6CC5">
        <w:rPr>
          <w:rFonts w:ascii="Times New Roman" w:hAnsi="Times New Roman"/>
          <w:bCs/>
          <w:color w:val="000000"/>
          <w:sz w:val="24"/>
          <w:szCs w:val="24"/>
          <w:lang w:val="en-GB"/>
        </w:rPr>
        <w:t>(Date)</w:t>
      </w:r>
    </w:p>
    <w:p w14:paraId="0F6A3EA7" w14:textId="3A9D249A" w:rsidR="00691009" w:rsidRPr="002D6CC5" w:rsidRDefault="00691009" w:rsidP="00691009">
      <w:pPr>
        <w:suppressAutoHyphens w:val="0"/>
        <w:autoSpaceDN/>
        <w:spacing w:after="0" w:line="276" w:lineRule="auto"/>
        <w:jc w:val="center"/>
        <w:rPr>
          <w:rFonts w:ascii="Times New Roman" w:hAnsi="Times New Roman"/>
          <w:sz w:val="24"/>
          <w:szCs w:val="24"/>
          <w:lang w:val="en-GB"/>
        </w:rPr>
      </w:pPr>
      <w:r w:rsidRPr="002D6CC5">
        <w:rPr>
          <w:rFonts w:ascii="Times New Roman" w:hAnsi="Times New Roman"/>
          <w:sz w:val="24"/>
          <w:szCs w:val="24"/>
          <w:lang w:val="en-GB"/>
        </w:rPr>
        <w:t>(Place)</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691009" w:rsidRPr="002D6CC5" w14:paraId="2258BCEA" w14:textId="77777777" w:rsidTr="00AE305A">
        <w:tc>
          <w:tcPr>
            <w:tcW w:w="5056" w:type="dxa"/>
            <w:tcBorders>
              <w:top w:val="single" w:sz="4" w:space="0" w:color="auto"/>
              <w:left w:val="single" w:sz="4" w:space="0" w:color="auto"/>
              <w:bottom w:val="single" w:sz="4" w:space="0" w:color="auto"/>
              <w:right w:val="single" w:sz="4" w:space="0" w:color="auto"/>
            </w:tcBorders>
            <w:hideMark/>
          </w:tcPr>
          <w:p w14:paraId="79F2435D" w14:textId="7EF2FE9A"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Name(s) of the supplier or members of the group of suppliers</w:t>
            </w:r>
          </w:p>
        </w:tc>
        <w:tc>
          <w:tcPr>
            <w:tcW w:w="4829" w:type="dxa"/>
            <w:tcBorders>
              <w:top w:val="single" w:sz="4" w:space="0" w:color="auto"/>
              <w:left w:val="single" w:sz="4" w:space="0" w:color="auto"/>
              <w:bottom w:val="single" w:sz="4" w:space="0" w:color="auto"/>
              <w:right w:val="single" w:sz="4" w:space="0" w:color="auto"/>
            </w:tcBorders>
          </w:tcPr>
          <w:p w14:paraId="5E0F378D" w14:textId="77777777" w:rsidR="00691009" w:rsidRPr="002D6CC5" w:rsidRDefault="00691009" w:rsidP="00AE305A">
            <w:pPr>
              <w:spacing w:line="276" w:lineRule="auto"/>
              <w:jc w:val="both"/>
              <w:rPr>
                <w:sz w:val="24"/>
                <w:szCs w:val="24"/>
                <w:lang w:val="en-GB"/>
              </w:rPr>
            </w:pPr>
          </w:p>
          <w:p w14:paraId="08D3044D" w14:textId="77777777" w:rsidR="00691009" w:rsidRPr="002D6CC5" w:rsidRDefault="00691009" w:rsidP="00AE305A">
            <w:pPr>
              <w:spacing w:line="276" w:lineRule="auto"/>
              <w:jc w:val="both"/>
              <w:rPr>
                <w:sz w:val="24"/>
                <w:szCs w:val="24"/>
                <w:lang w:val="en-GB"/>
              </w:rPr>
            </w:pPr>
          </w:p>
        </w:tc>
      </w:tr>
      <w:tr w:rsidR="00691009" w:rsidRPr="002D6CC5" w14:paraId="00232A0C" w14:textId="77777777" w:rsidTr="00AE305A">
        <w:tc>
          <w:tcPr>
            <w:tcW w:w="5056" w:type="dxa"/>
            <w:tcBorders>
              <w:top w:val="single" w:sz="4" w:space="0" w:color="auto"/>
              <w:left w:val="single" w:sz="4" w:space="0" w:color="auto"/>
              <w:bottom w:val="single" w:sz="4" w:space="0" w:color="auto"/>
              <w:right w:val="single" w:sz="4" w:space="0" w:color="auto"/>
            </w:tcBorders>
            <w:hideMark/>
          </w:tcPr>
          <w:p w14:paraId="415426AA" w14:textId="0A75F362"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Company code(s) of the supplier or members of the group of suppliers</w:t>
            </w:r>
          </w:p>
        </w:tc>
        <w:tc>
          <w:tcPr>
            <w:tcW w:w="4829" w:type="dxa"/>
            <w:tcBorders>
              <w:top w:val="single" w:sz="4" w:space="0" w:color="auto"/>
              <w:left w:val="single" w:sz="4" w:space="0" w:color="auto"/>
              <w:bottom w:val="single" w:sz="4" w:space="0" w:color="auto"/>
              <w:right w:val="single" w:sz="4" w:space="0" w:color="auto"/>
            </w:tcBorders>
          </w:tcPr>
          <w:p w14:paraId="545C1070" w14:textId="77777777" w:rsidR="00691009" w:rsidRPr="002D6CC5" w:rsidRDefault="00691009" w:rsidP="00AE305A">
            <w:pPr>
              <w:spacing w:line="276" w:lineRule="auto"/>
              <w:jc w:val="both"/>
              <w:rPr>
                <w:sz w:val="24"/>
                <w:szCs w:val="24"/>
                <w:lang w:val="en-GB"/>
              </w:rPr>
            </w:pPr>
          </w:p>
          <w:p w14:paraId="6AEF79DE" w14:textId="77777777" w:rsidR="00691009" w:rsidRPr="002D6CC5" w:rsidRDefault="00691009" w:rsidP="00AE305A">
            <w:pPr>
              <w:spacing w:line="276" w:lineRule="auto"/>
              <w:jc w:val="both"/>
              <w:rPr>
                <w:sz w:val="24"/>
                <w:szCs w:val="24"/>
                <w:lang w:val="en-GB"/>
              </w:rPr>
            </w:pPr>
          </w:p>
        </w:tc>
      </w:tr>
      <w:tr w:rsidR="00691009" w:rsidRPr="002D6CC5" w14:paraId="0AD7A077" w14:textId="77777777" w:rsidTr="00AE305A">
        <w:tc>
          <w:tcPr>
            <w:tcW w:w="5056" w:type="dxa"/>
            <w:tcBorders>
              <w:top w:val="single" w:sz="4" w:space="0" w:color="auto"/>
              <w:left w:val="single" w:sz="4" w:space="0" w:color="auto"/>
              <w:bottom w:val="single" w:sz="4" w:space="0" w:color="auto"/>
              <w:right w:val="single" w:sz="4" w:space="0" w:color="auto"/>
            </w:tcBorders>
          </w:tcPr>
          <w:p w14:paraId="6010AD27" w14:textId="78A936A4"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VAT payer code(s) of the supplier or members of the group of suppliers</w:t>
            </w:r>
          </w:p>
        </w:tc>
        <w:tc>
          <w:tcPr>
            <w:tcW w:w="4829" w:type="dxa"/>
            <w:tcBorders>
              <w:top w:val="single" w:sz="4" w:space="0" w:color="auto"/>
              <w:left w:val="single" w:sz="4" w:space="0" w:color="auto"/>
              <w:bottom w:val="single" w:sz="4" w:space="0" w:color="auto"/>
              <w:right w:val="single" w:sz="4" w:space="0" w:color="auto"/>
            </w:tcBorders>
          </w:tcPr>
          <w:p w14:paraId="7ACFA41B" w14:textId="77777777" w:rsidR="00691009" w:rsidRPr="002D6CC5" w:rsidRDefault="00691009" w:rsidP="00AE305A">
            <w:pPr>
              <w:spacing w:line="276" w:lineRule="auto"/>
              <w:jc w:val="both"/>
              <w:rPr>
                <w:sz w:val="24"/>
                <w:szCs w:val="24"/>
                <w:lang w:val="en-GB"/>
              </w:rPr>
            </w:pPr>
          </w:p>
        </w:tc>
      </w:tr>
      <w:tr w:rsidR="00691009" w:rsidRPr="002D6CC5" w14:paraId="09EEFEC5" w14:textId="77777777" w:rsidTr="00AE305A">
        <w:tc>
          <w:tcPr>
            <w:tcW w:w="5056" w:type="dxa"/>
            <w:tcBorders>
              <w:top w:val="single" w:sz="4" w:space="0" w:color="auto"/>
              <w:left w:val="single" w:sz="4" w:space="0" w:color="auto"/>
              <w:bottom w:val="single" w:sz="4" w:space="0" w:color="auto"/>
              <w:right w:val="single" w:sz="4" w:space="0" w:color="auto"/>
            </w:tcBorders>
          </w:tcPr>
          <w:p w14:paraId="0D33A410" w14:textId="34BE8FF9"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Address, telephone number, fax number, and email of the supplier or the member of the group of suppliers acting as the representative</w:t>
            </w:r>
          </w:p>
        </w:tc>
        <w:tc>
          <w:tcPr>
            <w:tcW w:w="4829" w:type="dxa"/>
            <w:tcBorders>
              <w:top w:val="single" w:sz="4" w:space="0" w:color="auto"/>
              <w:left w:val="single" w:sz="4" w:space="0" w:color="auto"/>
              <w:bottom w:val="single" w:sz="4" w:space="0" w:color="auto"/>
              <w:right w:val="single" w:sz="4" w:space="0" w:color="auto"/>
            </w:tcBorders>
          </w:tcPr>
          <w:p w14:paraId="1129C172" w14:textId="77777777" w:rsidR="00691009" w:rsidRPr="002D6CC5" w:rsidRDefault="00691009" w:rsidP="00AE305A">
            <w:pPr>
              <w:spacing w:line="276" w:lineRule="auto"/>
              <w:jc w:val="both"/>
              <w:rPr>
                <w:sz w:val="24"/>
                <w:szCs w:val="24"/>
                <w:lang w:val="en-GB"/>
              </w:rPr>
            </w:pPr>
          </w:p>
        </w:tc>
      </w:tr>
      <w:tr w:rsidR="00691009" w:rsidRPr="002D6CC5" w14:paraId="1D55DC60" w14:textId="77777777" w:rsidTr="00AE305A">
        <w:tc>
          <w:tcPr>
            <w:tcW w:w="5056" w:type="dxa"/>
            <w:tcBorders>
              <w:top w:val="single" w:sz="4" w:space="0" w:color="auto"/>
              <w:left w:val="single" w:sz="4" w:space="0" w:color="auto"/>
              <w:bottom w:val="single" w:sz="4" w:space="0" w:color="auto"/>
              <w:right w:val="single" w:sz="4" w:space="0" w:color="auto"/>
            </w:tcBorders>
          </w:tcPr>
          <w:p w14:paraId="30B08291" w14:textId="1C576705"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Name of the bank, bank code, and account number of the supplier or the member of the group of suppliers acting as the representative</w:t>
            </w:r>
          </w:p>
        </w:tc>
        <w:tc>
          <w:tcPr>
            <w:tcW w:w="4829" w:type="dxa"/>
            <w:tcBorders>
              <w:top w:val="single" w:sz="4" w:space="0" w:color="auto"/>
              <w:left w:val="single" w:sz="4" w:space="0" w:color="auto"/>
              <w:bottom w:val="single" w:sz="4" w:space="0" w:color="auto"/>
              <w:right w:val="single" w:sz="4" w:space="0" w:color="auto"/>
            </w:tcBorders>
          </w:tcPr>
          <w:p w14:paraId="7E8DB496" w14:textId="77777777" w:rsidR="00691009" w:rsidRPr="002D6CC5" w:rsidRDefault="00691009" w:rsidP="00AE305A">
            <w:pPr>
              <w:spacing w:line="276" w:lineRule="auto"/>
              <w:jc w:val="both"/>
              <w:rPr>
                <w:sz w:val="24"/>
                <w:szCs w:val="24"/>
                <w:lang w:val="en-GB"/>
              </w:rPr>
            </w:pPr>
          </w:p>
        </w:tc>
      </w:tr>
      <w:tr w:rsidR="00691009" w:rsidRPr="002D6CC5" w14:paraId="7D4DEECA" w14:textId="77777777" w:rsidTr="00AE305A">
        <w:tc>
          <w:tcPr>
            <w:tcW w:w="5056" w:type="dxa"/>
            <w:tcBorders>
              <w:top w:val="single" w:sz="4" w:space="0" w:color="auto"/>
              <w:left w:val="single" w:sz="4" w:space="0" w:color="auto"/>
              <w:bottom w:val="single" w:sz="4" w:space="0" w:color="auto"/>
              <w:right w:val="single" w:sz="4" w:space="0" w:color="auto"/>
            </w:tcBorders>
          </w:tcPr>
          <w:p w14:paraId="01F40859" w14:textId="022292AD"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Name, surname, and position of the person authorized to sign the contract</w:t>
            </w:r>
          </w:p>
        </w:tc>
        <w:tc>
          <w:tcPr>
            <w:tcW w:w="4829" w:type="dxa"/>
            <w:tcBorders>
              <w:top w:val="single" w:sz="4" w:space="0" w:color="auto"/>
              <w:left w:val="single" w:sz="4" w:space="0" w:color="auto"/>
              <w:bottom w:val="single" w:sz="4" w:space="0" w:color="auto"/>
              <w:right w:val="single" w:sz="4" w:space="0" w:color="auto"/>
            </w:tcBorders>
          </w:tcPr>
          <w:p w14:paraId="09F0FE06" w14:textId="77777777" w:rsidR="00691009" w:rsidRPr="002D6CC5" w:rsidRDefault="00691009" w:rsidP="00AE305A">
            <w:pPr>
              <w:spacing w:line="276" w:lineRule="auto"/>
              <w:jc w:val="both"/>
              <w:rPr>
                <w:sz w:val="24"/>
                <w:szCs w:val="24"/>
                <w:lang w:val="en-GB"/>
              </w:rPr>
            </w:pPr>
          </w:p>
        </w:tc>
      </w:tr>
      <w:tr w:rsidR="00691009" w:rsidRPr="002D6CC5" w14:paraId="21C71DF5" w14:textId="77777777" w:rsidTr="00AE305A">
        <w:tc>
          <w:tcPr>
            <w:tcW w:w="5056" w:type="dxa"/>
            <w:tcBorders>
              <w:top w:val="single" w:sz="4" w:space="0" w:color="auto"/>
              <w:left w:val="single" w:sz="4" w:space="0" w:color="auto"/>
              <w:bottom w:val="single" w:sz="4" w:space="0" w:color="auto"/>
              <w:right w:val="single" w:sz="4" w:space="0" w:color="auto"/>
            </w:tcBorders>
            <w:hideMark/>
          </w:tcPr>
          <w:p w14:paraId="31CEBE93" w14:textId="76E6C0BC"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Name, surname, and position of the person responsible for submitting the tender</w:t>
            </w:r>
          </w:p>
        </w:tc>
        <w:tc>
          <w:tcPr>
            <w:tcW w:w="4829" w:type="dxa"/>
            <w:tcBorders>
              <w:top w:val="single" w:sz="4" w:space="0" w:color="auto"/>
              <w:left w:val="single" w:sz="4" w:space="0" w:color="auto"/>
              <w:bottom w:val="single" w:sz="4" w:space="0" w:color="auto"/>
              <w:right w:val="single" w:sz="4" w:space="0" w:color="auto"/>
            </w:tcBorders>
          </w:tcPr>
          <w:p w14:paraId="6371DA0D" w14:textId="77777777" w:rsidR="00691009" w:rsidRPr="002D6CC5" w:rsidRDefault="00691009" w:rsidP="00AE305A">
            <w:pPr>
              <w:spacing w:line="276" w:lineRule="auto"/>
              <w:jc w:val="both"/>
              <w:rPr>
                <w:sz w:val="24"/>
                <w:szCs w:val="24"/>
                <w:lang w:val="en-GB"/>
              </w:rPr>
            </w:pPr>
          </w:p>
        </w:tc>
      </w:tr>
      <w:tr w:rsidR="00691009" w:rsidRPr="002D6CC5" w14:paraId="6C87F95F" w14:textId="77777777" w:rsidTr="00AE305A">
        <w:tc>
          <w:tcPr>
            <w:tcW w:w="5056" w:type="dxa"/>
            <w:tcBorders>
              <w:top w:val="single" w:sz="4" w:space="0" w:color="auto"/>
              <w:left w:val="single" w:sz="4" w:space="0" w:color="auto"/>
              <w:bottom w:val="single" w:sz="4" w:space="0" w:color="auto"/>
              <w:right w:val="single" w:sz="4" w:space="0" w:color="auto"/>
            </w:tcBorders>
          </w:tcPr>
          <w:p w14:paraId="6ED515CB" w14:textId="2D7873A8" w:rsidR="00691009" w:rsidRPr="002D6CC5" w:rsidRDefault="001F2493" w:rsidP="00AE305A">
            <w:pPr>
              <w:spacing w:line="276" w:lineRule="auto"/>
              <w:jc w:val="both"/>
              <w:rPr>
                <w:rFonts w:ascii="Times New Roman" w:hAnsi="Times New Roman"/>
                <w:sz w:val="24"/>
                <w:szCs w:val="24"/>
                <w:lang w:val="en-GB"/>
              </w:rPr>
            </w:pPr>
            <w:r w:rsidRPr="002D6CC5">
              <w:rPr>
                <w:rFonts w:ascii="Times New Roman" w:hAnsi="Times New Roman"/>
                <w:sz w:val="24"/>
                <w:szCs w:val="24"/>
                <w:lang w:val="en-GB"/>
              </w:rPr>
              <w:t>Name, surname, telephone number, and email of the person responsible for contract performance</w:t>
            </w:r>
          </w:p>
        </w:tc>
        <w:tc>
          <w:tcPr>
            <w:tcW w:w="4829" w:type="dxa"/>
            <w:tcBorders>
              <w:top w:val="single" w:sz="4" w:space="0" w:color="auto"/>
              <w:left w:val="single" w:sz="4" w:space="0" w:color="auto"/>
              <w:bottom w:val="single" w:sz="4" w:space="0" w:color="auto"/>
              <w:right w:val="single" w:sz="4" w:space="0" w:color="auto"/>
            </w:tcBorders>
          </w:tcPr>
          <w:p w14:paraId="7FB20C1F" w14:textId="77777777" w:rsidR="00691009" w:rsidRPr="002D6CC5" w:rsidRDefault="00691009" w:rsidP="00AE305A">
            <w:pPr>
              <w:spacing w:line="276" w:lineRule="auto"/>
              <w:jc w:val="both"/>
              <w:rPr>
                <w:sz w:val="24"/>
                <w:szCs w:val="24"/>
                <w:lang w:val="en-GB"/>
              </w:rPr>
            </w:pPr>
          </w:p>
        </w:tc>
      </w:tr>
    </w:tbl>
    <w:p w14:paraId="377691F2" w14:textId="77777777" w:rsidR="00691009" w:rsidRPr="002D6CC5" w:rsidRDefault="00691009" w:rsidP="00691009">
      <w:pPr>
        <w:suppressAutoHyphens w:val="0"/>
        <w:autoSpaceDN/>
        <w:spacing w:after="0" w:line="276" w:lineRule="auto"/>
        <w:jc w:val="center"/>
        <w:rPr>
          <w:rFonts w:ascii="Times New Roman" w:hAnsi="Times New Roman"/>
          <w:sz w:val="24"/>
          <w:szCs w:val="24"/>
          <w:lang w:val="en-GB"/>
        </w:rPr>
      </w:pPr>
    </w:p>
    <w:p w14:paraId="5AC9C20F" w14:textId="77777777" w:rsidR="00691009" w:rsidRPr="002D6CC5" w:rsidRDefault="00691009" w:rsidP="00691009">
      <w:pPr>
        <w:overflowPunct w:val="0"/>
        <w:autoSpaceDE w:val="0"/>
        <w:spacing w:after="0" w:line="276" w:lineRule="auto"/>
        <w:rPr>
          <w:rFonts w:ascii="Times New Roman" w:eastAsia="Times New Roman" w:hAnsi="Times New Roman"/>
          <w:sz w:val="24"/>
          <w:szCs w:val="24"/>
          <w:lang w:val="en-GB"/>
        </w:rPr>
      </w:pPr>
    </w:p>
    <w:p w14:paraId="74DE1E2E" w14:textId="77777777" w:rsidR="001F2493" w:rsidRPr="002D6CC5" w:rsidRDefault="001F2493" w:rsidP="001F2493">
      <w:pPr>
        <w:suppressAutoHyphens w:val="0"/>
        <w:spacing w:after="0" w:line="276" w:lineRule="auto"/>
        <w:jc w:val="both"/>
        <w:rPr>
          <w:rFonts w:ascii="Times New Roman" w:hAnsi="Times New Roman"/>
          <w:i/>
          <w:spacing w:val="-4"/>
          <w:sz w:val="24"/>
          <w:szCs w:val="24"/>
          <w:lang w:val="en-GB"/>
        </w:rPr>
      </w:pPr>
      <w:r w:rsidRPr="002D6CC5">
        <w:rPr>
          <w:rFonts w:ascii="Times New Roman" w:hAnsi="Times New Roman"/>
          <w:i/>
          <w:spacing w:val="-4"/>
          <w:sz w:val="24"/>
          <w:szCs w:val="24"/>
          <w:lang w:val="en-GB"/>
        </w:rPr>
        <w:t>Note: To be completed if the supplier intends to engage subcontractor(s), or may be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1009" w:rsidRPr="002D6CC5" w14:paraId="3F64E676" w14:textId="77777777" w:rsidTr="00AE305A">
        <w:tc>
          <w:tcPr>
            <w:tcW w:w="5058" w:type="dxa"/>
            <w:tcBorders>
              <w:top w:val="single" w:sz="4" w:space="0" w:color="auto"/>
              <w:left w:val="single" w:sz="4" w:space="0" w:color="auto"/>
              <w:bottom w:val="single" w:sz="4" w:space="0" w:color="auto"/>
              <w:right w:val="single" w:sz="4" w:space="0" w:color="auto"/>
            </w:tcBorders>
            <w:hideMark/>
          </w:tcPr>
          <w:p w14:paraId="2C0C4018" w14:textId="6740BAC7" w:rsidR="00691009" w:rsidRPr="002D6CC5" w:rsidRDefault="001F2493" w:rsidP="00AE305A">
            <w:pPr>
              <w:suppressAutoHyphens w:val="0"/>
              <w:spacing w:after="0" w:line="276" w:lineRule="auto"/>
              <w:rPr>
                <w:rFonts w:ascii="Times New Roman" w:hAnsi="Times New Roman"/>
                <w:i/>
                <w:sz w:val="24"/>
                <w:szCs w:val="24"/>
                <w:lang w:val="en-GB"/>
              </w:rPr>
            </w:pPr>
            <w:r w:rsidRPr="002D6CC5">
              <w:rPr>
                <w:rFonts w:ascii="Times New Roman" w:hAnsi="Times New Roman"/>
                <w:spacing w:val="-4"/>
                <w:sz w:val="24"/>
                <w:szCs w:val="24"/>
                <w:lang w:val="en-GB"/>
              </w:rPr>
              <w:lastRenderedPageBreak/>
              <w:t>Name(s) and company code(s) of the subcontractor(s)</w:t>
            </w:r>
          </w:p>
        </w:tc>
        <w:tc>
          <w:tcPr>
            <w:tcW w:w="4797" w:type="dxa"/>
            <w:tcBorders>
              <w:top w:val="single" w:sz="4" w:space="0" w:color="auto"/>
              <w:left w:val="single" w:sz="4" w:space="0" w:color="auto"/>
              <w:bottom w:val="single" w:sz="4" w:space="0" w:color="auto"/>
              <w:right w:val="single" w:sz="4" w:space="0" w:color="auto"/>
            </w:tcBorders>
          </w:tcPr>
          <w:p w14:paraId="6D03A1D9" w14:textId="77777777" w:rsidR="00691009" w:rsidRPr="002D6CC5" w:rsidRDefault="00691009" w:rsidP="00AE305A">
            <w:pPr>
              <w:suppressAutoHyphens w:val="0"/>
              <w:spacing w:after="0" w:line="276" w:lineRule="auto"/>
              <w:jc w:val="both"/>
              <w:rPr>
                <w:rFonts w:ascii="Times New Roman" w:hAnsi="Times New Roman"/>
                <w:sz w:val="24"/>
                <w:szCs w:val="24"/>
                <w:lang w:val="en-GB"/>
              </w:rPr>
            </w:pPr>
          </w:p>
        </w:tc>
      </w:tr>
      <w:tr w:rsidR="00691009" w:rsidRPr="002D6CC5" w14:paraId="46BB6D0C" w14:textId="77777777" w:rsidTr="00AE305A">
        <w:tc>
          <w:tcPr>
            <w:tcW w:w="5058" w:type="dxa"/>
            <w:tcBorders>
              <w:top w:val="single" w:sz="4" w:space="0" w:color="auto"/>
              <w:left w:val="single" w:sz="4" w:space="0" w:color="auto"/>
              <w:bottom w:val="single" w:sz="4" w:space="0" w:color="auto"/>
              <w:right w:val="single" w:sz="4" w:space="0" w:color="auto"/>
            </w:tcBorders>
            <w:hideMark/>
          </w:tcPr>
          <w:p w14:paraId="1CEA149C" w14:textId="33A3C705" w:rsidR="00691009" w:rsidRPr="002D6CC5" w:rsidRDefault="001F2493" w:rsidP="00AE305A">
            <w:pPr>
              <w:suppressAutoHyphens w:val="0"/>
              <w:spacing w:after="0" w:line="276" w:lineRule="auto"/>
              <w:rPr>
                <w:rFonts w:ascii="Times New Roman" w:hAnsi="Times New Roman"/>
                <w:sz w:val="24"/>
                <w:szCs w:val="24"/>
                <w:lang w:val="en-GB"/>
              </w:rPr>
            </w:pPr>
            <w:r w:rsidRPr="002D6CC5">
              <w:rPr>
                <w:rFonts w:ascii="Times New Roman" w:hAnsi="Times New Roman"/>
                <w:spacing w:val="-4"/>
                <w:sz w:val="24"/>
                <w:szCs w:val="24"/>
                <w:lang w:val="en-GB"/>
              </w:rPr>
              <w:t>Address(es) of the subcontractor(s)</w:t>
            </w:r>
          </w:p>
        </w:tc>
        <w:tc>
          <w:tcPr>
            <w:tcW w:w="4797" w:type="dxa"/>
            <w:tcBorders>
              <w:top w:val="single" w:sz="4" w:space="0" w:color="auto"/>
              <w:left w:val="single" w:sz="4" w:space="0" w:color="auto"/>
              <w:bottom w:val="single" w:sz="4" w:space="0" w:color="auto"/>
              <w:right w:val="single" w:sz="4" w:space="0" w:color="auto"/>
            </w:tcBorders>
          </w:tcPr>
          <w:p w14:paraId="5B25730C" w14:textId="77777777" w:rsidR="00691009" w:rsidRPr="002D6CC5" w:rsidRDefault="00691009" w:rsidP="00AE305A">
            <w:pPr>
              <w:suppressAutoHyphens w:val="0"/>
              <w:spacing w:after="0" w:line="276" w:lineRule="auto"/>
              <w:jc w:val="both"/>
              <w:rPr>
                <w:rFonts w:ascii="Times New Roman" w:hAnsi="Times New Roman"/>
                <w:sz w:val="24"/>
                <w:szCs w:val="24"/>
                <w:lang w:val="en-GB"/>
              </w:rPr>
            </w:pPr>
          </w:p>
        </w:tc>
      </w:tr>
      <w:tr w:rsidR="00691009" w:rsidRPr="002D6CC5" w14:paraId="03969532" w14:textId="77777777" w:rsidTr="00AE305A">
        <w:tc>
          <w:tcPr>
            <w:tcW w:w="5058" w:type="dxa"/>
            <w:tcBorders>
              <w:top w:val="single" w:sz="4" w:space="0" w:color="auto"/>
              <w:left w:val="single" w:sz="4" w:space="0" w:color="auto"/>
              <w:bottom w:val="single" w:sz="4" w:space="0" w:color="auto"/>
              <w:right w:val="single" w:sz="4" w:space="0" w:color="auto"/>
            </w:tcBorders>
            <w:hideMark/>
          </w:tcPr>
          <w:p w14:paraId="1F534F76" w14:textId="63C40E96" w:rsidR="00691009" w:rsidRPr="002D6CC5" w:rsidRDefault="001F2493" w:rsidP="00AE305A">
            <w:pPr>
              <w:suppressAutoHyphens w:val="0"/>
              <w:spacing w:after="0" w:line="276" w:lineRule="auto"/>
              <w:rPr>
                <w:rFonts w:ascii="Times New Roman" w:hAnsi="Times New Roman"/>
                <w:sz w:val="24"/>
                <w:szCs w:val="24"/>
                <w:lang w:val="en-GB"/>
              </w:rPr>
            </w:pPr>
            <w:r w:rsidRPr="002D6CC5">
              <w:rPr>
                <w:rFonts w:ascii="Times New Roman" w:hAnsi="Times New Roman"/>
                <w:sz w:val="24"/>
                <w:szCs w:val="24"/>
                <w:lang w:val="en-GB"/>
              </w:rPr>
              <w:t>Obligations for which subcontractor(s) will be engaged and their share of the total tender price (percentage)</w:t>
            </w:r>
          </w:p>
        </w:tc>
        <w:tc>
          <w:tcPr>
            <w:tcW w:w="4797" w:type="dxa"/>
            <w:tcBorders>
              <w:top w:val="single" w:sz="4" w:space="0" w:color="auto"/>
              <w:left w:val="single" w:sz="4" w:space="0" w:color="auto"/>
              <w:bottom w:val="single" w:sz="4" w:space="0" w:color="auto"/>
              <w:right w:val="single" w:sz="4" w:space="0" w:color="auto"/>
            </w:tcBorders>
          </w:tcPr>
          <w:p w14:paraId="5A1C1D22" w14:textId="77777777" w:rsidR="00691009" w:rsidRPr="002D6CC5" w:rsidRDefault="00691009" w:rsidP="00AE305A">
            <w:pPr>
              <w:suppressAutoHyphens w:val="0"/>
              <w:spacing w:after="0" w:line="276" w:lineRule="auto"/>
              <w:jc w:val="both"/>
              <w:rPr>
                <w:rFonts w:ascii="Times New Roman" w:hAnsi="Times New Roman"/>
                <w:sz w:val="24"/>
                <w:szCs w:val="24"/>
                <w:lang w:val="en-GB"/>
              </w:rPr>
            </w:pPr>
          </w:p>
        </w:tc>
      </w:tr>
    </w:tbl>
    <w:p w14:paraId="42E64B99" w14:textId="77777777" w:rsidR="00691009" w:rsidRPr="002D6CC5" w:rsidRDefault="00691009" w:rsidP="00691009">
      <w:pPr>
        <w:overflowPunct w:val="0"/>
        <w:autoSpaceDE w:val="0"/>
        <w:spacing w:after="0" w:line="276" w:lineRule="auto"/>
        <w:rPr>
          <w:rFonts w:ascii="Times New Roman" w:eastAsia="Times New Roman" w:hAnsi="Times New Roman"/>
          <w:sz w:val="24"/>
          <w:szCs w:val="24"/>
          <w:lang w:val="en-GB"/>
        </w:rPr>
      </w:pPr>
    </w:p>
    <w:p w14:paraId="712D766B" w14:textId="77777777" w:rsidR="001F2493" w:rsidRPr="002D6CC5" w:rsidRDefault="001F2493" w:rsidP="001F2493">
      <w:pPr>
        <w:numPr>
          <w:ilvl w:val="0"/>
          <w:numId w:val="64"/>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lang w:val="en-GB"/>
        </w:rPr>
      </w:pPr>
      <w:r w:rsidRPr="002D6CC5">
        <w:rPr>
          <w:rFonts w:ascii="Times New Roman" w:hAnsi="Times New Roman"/>
          <w:sz w:val="24"/>
          <w:szCs w:val="24"/>
          <w:lang w:val="en-GB"/>
        </w:rPr>
        <w:t>By submitting this tender, we agree to all the procurement conditions and confirm that the information provided in the tender is accurate and includes everything necessary for the proper performance of the procurement contract.</w:t>
      </w:r>
    </w:p>
    <w:p w14:paraId="2C6385BF" w14:textId="36979B4C" w:rsidR="00691009" w:rsidRPr="002D6CC5" w:rsidRDefault="001F2493" w:rsidP="001F2493">
      <w:pPr>
        <w:numPr>
          <w:ilvl w:val="0"/>
          <w:numId w:val="64"/>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lang w:val="en-GB"/>
        </w:rPr>
      </w:pPr>
      <w:r w:rsidRPr="002D6CC5">
        <w:rPr>
          <w:rFonts w:ascii="Times New Roman" w:hAnsi="Times New Roman"/>
          <w:sz w:val="24"/>
          <w:szCs w:val="24"/>
          <w:lang w:val="en-GB"/>
        </w:rPr>
        <w:t>Our proposed price:</w:t>
      </w:r>
    </w:p>
    <w:p w14:paraId="7EEFB64E" w14:textId="77777777" w:rsidR="001F2493" w:rsidRPr="002D6CC5" w:rsidRDefault="001F2493" w:rsidP="001F2493">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lang w:val="en-GB"/>
        </w:rPr>
      </w:pPr>
    </w:p>
    <w:p w14:paraId="010EADE8" w14:textId="01E0A2B0" w:rsidR="00691009" w:rsidRPr="002D6CC5" w:rsidRDefault="00271404" w:rsidP="00691009">
      <w:pPr>
        <w:tabs>
          <w:tab w:val="left" w:pos="851"/>
        </w:tabs>
        <w:suppressAutoHyphens w:val="0"/>
        <w:overflowPunct w:val="0"/>
        <w:autoSpaceDE w:val="0"/>
        <w:autoSpaceDN/>
        <w:adjustRightInd w:val="0"/>
        <w:spacing w:after="0"/>
        <w:contextualSpacing/>
        <w:jc w:val="both"/>
        <w:rPr>
          <w:rFonts w:ascii="Times New Roman" w:hAnsi="Times New Roman"/>
          <w:b/>
          <w:sz w:val="24"/>
          <w:szCs w:val="24"/>
          <w:lang w:val="en-GB"/>
        </w:rPr>
      </w:pPr>
      <w:r>
        <w:rPr>
          <w:rFonts w:ascii="Times New Roman" w:hAnsi="Times New Roman"/>
          <w:b/>
          <w:sz w:val="24"/>
          <w:szCs w:val="24"/>
          <w:lang w:val="en-GB"/>
        </w:rPr>
        <w:t xml:space="preserve">Table </w:t>
      </w:r>
      <w:proofErr w:type="gramStart"/>
      <w:r w:rsidR="00691009" w:rsidRPr="002D6CC5">
        <w:rPr>
          <w:rFonts w:ascii="Times New Roman" w:hAnsi="Times New Roman"/>
          <w:b/>
          <w:sz w:val="24"/>
          <w:szCs w:val="24"/>
          <w:lang w:val="en-GB"/>
        </w:rPr>
        <w:t>1 :</w:t>
      </w:r>
      <w:proofErr w:type="gramEnd"/>
    </w:p>
    <w:tbl>
      <w:tblPr>
        <w:tblW w:w="103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998"/>
        <w:gridCol w:w="1134"/>
        <w:gridCol w:w="1701"/>
        <w:gridCol w:w="1275"/>
        <w:gridCol w:w="1560"/>
      </w:tblGrid>
      <w:tr w:rsidR="00691009" w:rsidRPr="002D6CC5" w14:paraId="4A373024" w14:textId="77777777" w:rsidTr="00AE305A">
        <w:trPr>
          <w:cantSplit/>
          <w:trHeight w:val="894"/>
        </w:trPr>
        <w:tc>
          <w:tcPr>
            <w:tcW w:w="710" w:type="dxa"/>
          </w:tcPr>
          <w:p w14:paraId="2B3255A1" w14:textId="77777777" w:rsidR="00691009" w:rsidRPr="002D6CC5" w:rsidRDefault="00691009" w:rsidP="00AE305A">
            <w:pPr>
              <w:rPr>
                <w:rFonts w:ascii="Times New Roman" w:hAnsi="Times New Roman"/>
                <w:sz w:val="24"/>
                <w:szCs w:val="24"/>
                <w:lang w:val="en-GB"/>
              </w:rPr>
            </w:pPr>
          </w:p>
        </w:tc>
        <w:tc>
          <w:tcPr>
            <w:tcW w:w="3998" w:type="dxa"/>
          </w:tcPr>
          <w:p w14:paraId="450BCBBE" w14:textId="578E2C13" w:rsidR="00691009" w:rsidRPr="002D6CC5" w:rsidRDefault="001F2493" w:rsidP="00AE305A">
            <w:pPr>
              <w:rPr>
                <w:rFonts w:ascii="Times New Roman" w:hAnsi="Times New Roman"/>
                <w:sz w:val="24"/>
                <w:szCs w:val="24"/>
                <w:lang w:val="en-GB"/>
              </w:rPr>
            </w:pPr>
            <w:r w:rsidRPr="002D6CC5">
              <w:rPr>
                <w:rFonts w:ascii="Times New Roman" w:hAnsi="Times New Roman"/>
                <w:sz w:val="24"/>
                <w:szCs w:val="24"/>
                <w:lang w:val="en-GB"/>
              </w:rPr>
              <w:t>Services</w:t>
            </w:r>
          </w:p>
        </w:tc>
        <w:tc>
          <w:tcPr>
            <w:tcW w:w="1134" w:type="dxa"/>
          </w:tcPr>
          <w:p w14:paraId="70941D96" w14:textId="21CDDC7B" w:rsidR="00691009" w:rsidRPr="002D6CC5" w:rsidRDefault="001F2493" w:rsidP="00AE305A">
            <w:pPr>
              <w:tabs>
                <w:tab w:val="left" w:pos="200"/>
              </w:tabs>
              <w:jc w:val="center"/>
              <w:rPr>
                <w:rFonts w:ascii="Times New Roman" w:hAnsi="Times New Roman"/>
                <w:sz w:val="24"/>
                <w:szCs w:val="24"/>
                <w:lang w:val="en-GB"/>
              </w:rPr>
            </w:pPr>
            <w:r w:rsidRPr="002D6CC5">
              <w:rPr>
                <w:rFonts w:ascii="Times New Roman" w:hAnsi="Times New Roman"/>
                <w:sz w:val="24"/>
                <w:szCs w:val="24"/>
                <w:lang w:val="en-GB"/>
              </w:rPr>
              <w:t>Quantity (</w:t>
            </w:r>
            <w:proofErr w:type="spellStart"/>
            <w:proofErr w:type="gramStart"/>
            <w:r w:rsidR="00271404">
              <w:rPr>
                <w:rFonts w:ascii="Times New Roman" w:hAnsi="Times New Roman"/>
                <w:sz w:val="24"/>
                <w:szCs w:val="24"/>
                <w:lang w:val="en-GB"/>
              </w:rPr>
              <w:t>pcs.</w:t>
            </w:r>
            <w:r w:rsidRPr="002D6CC5">
              <w:rPr>
                <w:rFonts w:ascii="Times New Roman" w:hAnsi="Times New Roman"/>
                <w:sz w:val="24"/>
                <w:szCs w:val="24"/>
                <w:lang w:val="en-GB"/>
              </w:rPr>
              <w:t>s</w:t>
            </w:r>
            <w:proofErr w:type="spellEnd"/>
            <w:proofErr w:type="gramEnd"/>
            <w:r w:rsidRPr="002D6CC5">
              <w:rPr>
                <w:rFonts w:ascii="Times New Roman" w:hAnsi="Times New Roman"/>
                <w:sz w:val="24"/>
                <w:szCs w:val="24"/>
                <w:lang w:val="en-GB"/>
              </w:rPr>
              <w:t>)</w:t>
            </w:r>
          </w:p>
        </w:tc>
        <w:tc>
          <w:tcPr>
            <w:tcW w:w="1701" w:type="dxa"/>
          </w:tcPr>
          <w:p w14:paraId="7D3FF8AD" w14:textId="2F38CC36" w:rsidR="00691009" w:rsidRPr="002D6CC5" w:rsidRDefault="001F2493" w:rsidP="00AE305A">
            <w:pPr>
              <w:tabs>
                <w:tab w:val="left" w:pos="200"/>
              </w:tabs>
              <w:rPr>
                <w:rFonts w:ascii="Times New Roman" w:hAnsi="Times New Roman"/>
                <w:sz w:val="24"/>
                <w:szCs w:val="24"/>
                <w:lang w:val="en-GB"/>
              </w:rPr>
            </w:pPr>
            <w:r w:rsidRPr="002D6CC5">
              <w:rPr>
                <w:rFonts w:ascii="Times New Roman" w:hAnsi="Times New Roman"/>
                <w:sz w:val="24"/>
                <w:szCs w:val="24"/>
                <w:lang w:val="en-GB"/>
              </w:rPr>
              <w:t>Price, EUR (excluding VAT)</w:t>
            </w:r>
          </w:p>
        </w:tc>
        <w:tc>
          <w:tcPr>
            <w:tcW w:w="1275" w:type="dxa"/>
          </w:tcPr>
          <w:p w14:paraId="1A340859" w14:textId="3DD8C02F" w:rsidR="00691009" w:rsidRPr="002D6CC5" w:rsidRDefault="001F2493" w:rsidP="00AE305A">
            <w:pPr>
              <w:tabs>
                <w:tab w:val="left" w:pos="200"/>
              </w:tabs>
              <w:jc w:val="center"/>
              <w:rPr>
                <w:rFonts w:ascii="Times New Roman" w:hAnsi="Times New Roman"/>
                <w:sz w:val="24"/>
                <w:szCs w:val="24"/>
                <w:lang w:val="en-GB"/>
              </w:rPr>
            </w:pPr>
            <w:r w:rsidRPr="002D6CC5">
              <w:rPr>
                <w:rFonts w:ascii="Times New Roman" w:hAnsi="Times New Roman"/>
                <w:sz w:val="24"/>
                <w:szCs w:val="24"/>
                <w:lang w:val="en-GB"/>
              </w:rPr>
              <w:t>VAT</w:t>
            </w:r>
          </w:p>
        </w:tc>
        <w:tc>
          <w:tcPr>
            <w:tcW w:w="1560" w:type="dxa"/>
          </w:tcPr>
          <w:p w14:paraId="59310FC7" w14:textId="7BABAEEE" w:rsidR="00691009" w:rsidRPr="002D6CC5" w:rsidRDefault="001F2493" w:rsidP="00AE305A">
            <w:pPr>
              <w:tabs>
                <w:tab w:val="left" w:pos="200"/>
              </w:tabs>
              <w:rPr>
                <w:rFonts w:ascii="Times New Roman" w:hAnsi="Times New Roman"/>
                <w:sz w:val="24"/>
                <w:szCs w:val="24"/>
                <w:lang w:val="en-GB"/>
              </w:rPr>
            </w:pPr>
            <w:r w:rsidRPr="002D6CC5">
              <w:rPr>
                <w:rFonts w:ascii="Times New Roman" w:hAnsi="Times New Roman"/>
                <w:sz w:val="24"/>
                <w:szCs w:val="24"/>
                <w:lang w:val="en-GB"/>
              </w:rPr>
              <w:t>Price, EUR (including VAT)</w:t>
            </w:r>
          </w:p>
        </w:tc>
      </w:tr>
      <w:tr w:rsidR="00691009" w:rsidRPr="002D6CC5" w14:paraId="0843DEF2" w14:textId="77777777" w:rsidTr="00AE305A">
        <w:tc>
          <w:tcPr>
            <w:tcW w:w="710" w:type="dxa"/>
          </w:tcPr>
          <w:p w14:paraId="423EAFAB" w14:textId="77777777" w:rsidR="00691009" w:rsidRPr="002D6CC5" w:rsidRDefault="00691009" w:rsidP="00AE305A">
            <w:pPr>
              <w:jc w:val="both"/>
              <w:rPr>
                <w:rFonts w:ascii="Times New Roman" w:hAnsi="Times New Roman"/>
                <w:sz w:val="24"/>
                <w:szCs w:val="24"/>
                <w:lang w:val="en-GB"/>
              </w:rPr>
            </w:pPr>
            <w:r w:rsidRPr="002D6CC5">
              <w:rPr>
                <w:rFonts w:ascii="Times New Roman" w:hAnsi="Times New Roman"/>
                <w:sz w:val="24"/>
                <w:szCs w:val="24"/>
                <w:lang w:val="en-GB"/>
              </w:rPr>
              <w:t>1.</w:t>
            </w:r>
          </w:p>
        </w:tc>
        <w:tc>
          <w:tcPr>
            <w:tcW w:w="3998" w:type="dxa"/>
          </w:tcPr>
          <w:p w14:paraId="79E5FDBF" w14:textId="77777777" w:rsidR="00691009" w:rsidRPr="002D6CC5" w:rsidRDefault="00691009" w:rsidP="00AE305A">
            <w:pPr>
              <w:rPr>
                <w:rFonts w:ascii="Times New Roman" w:hAnsi="Times New Roman"/>
                <w:sz w:val="24"/>
                <w:szCs w:val="24"/>
                <w:lang w:val="en-GB"/>
              </w:rPr>
            </w:pPr>
            <w:r w:rsidRPr="002D6CC5">
              <w:rPr>
                <w:rFonts w:ascii="Times New Roman" w:hAnsi="Times New Roman"/>
                <w:sz w:val="24"/>
                <w:szCs w:val="24"/>
                <w:lang w:val="en-GB"/>
              </w:rPr>
              <w:t>2.</w:t>
            </w:r>
          </w:p>
        </w:tc>
        <w:tc>
          <w:tcPr>
            <w:tcW w:w="1134" w:type="dxa"/>
          </w:tcPr>
          <w:p w14:paraId="0744854C" w14:textId="77777777" w:rsidR="00691009" w:rsidRPr="002D6CC5" w:rsidRDefault="00691009" w:rsidP="00AE305A">
            <w:pPr>
              <w:jc w:val="center"/>
              <w:rPr>
                <w:rFonts w:ascii="Times New Roman" w:hAnsi="Times New Roman"/>
                <w:sz w:val="24"/>
                <w:szCs w:val="24"/>
                <w:lang w:val="en-GB"/>
              </w:rPr>
            </w:pPr>
            <w:r w:rsidRPr="002D6CC5">
              <w:rPr>
                <w:rFonts w:ascii="Times New Roman" w:hAnsi="Times New Roman"/>
                <w:sz w:val="24"/>
                <w:szCs w:val="24"/>
                <w:lang w:val="en-GB"/>
              </w:rPr>
              <w:t>3.</w:t>
            </w:r>
          </w:p>
        </w:tc>
        <w:tc>
          <w:tcPr>
            <w:tcW w:w="1701" w:type="dxa"/>
          </w:tcPr>
          <w:p w14:paraId="6ABA604A" w14:textId="77777777" w:rsidR="00691009" w:rsidRPr="002D6CC5" w:rsidRDefault="00691009" w:rsidP="00AE305A">
            <w:pPr>
              <w:jc w:val="center"/>
              <w:rPr>
                <w:rFonts w:ascii="Times New Roman" w:hAnsi="Times New Roman"/>
                <w:sz w:val="24"/>
                <w:szCs w:val="24"/>
                <w:lang w:val="en-GB"/>
              </w:rPr>
            </w:pPr>
            <w:r w:rsidRPr="002D6CC5">
              <w:rPr>
                <w:rFonts w:ascii="Times New Roman" w:hAnsi="Times New Roman"/>
                <w:sz w:val="24"/>
                <w:szCs w:val="24"/>
                <w:lang w:val="en-GB"/>
              </w:rPr>
              <w:t>4.</w:t>
            </w:r>
          </w:p>
        </w:tc>
        <w:tc>
          <w:tcPr>
            <w:tcW w:w="1275" w:type="dxa"/>
          </w:tcPr>
          <w:p w14:paraId="0B0CF31E" w14:textId="77777777" w:rsidR="00691009" w:rsidRPr="002D6CC5" w:rsidRDefault="00691009" w:rsidP="00AE305A">
            <w:pPr>
              <w:jc w:val="center"/>
              <w:rPr>
                <w:rFonts w:ascii="Times New Roman" w:hAnsi="Times New Roman"/>
                <w:sz w:val="24"/>
                <w:szCs w:val="24"/>
                <w:lang w:val="en-GB"/>
              </w:rPr>
            </w:pPr>
            <w:r w:rsidRPr="002D6CC5">
              <w:rPr>
                <w:rFonts w:ascii="Times New Roman" w:hAnsi="Times New Roman"/>
                <w:sz w:val="24"/>
                <w:szCs w:val="24"/>
                <w:lang w:val="en-GB"/>
              </w:rPr>
              <w:t>5.</w:t>
            </w:r>
          </w:p>
        </w:tc>
        <w:tc>
          <w:tcPr>
            <w:tcW w:w="1560" w:type="dxa"/>
          </w:tcPr>
          <w:p w14:paraId="0AD77F86" w14:textId="77777777" w:rsidR="00691009" w:rsidRPr="002D6CC5" w:rsidRDefault="00691009" w:rsidP="00AE305A">
            <w:pPr>
              <w:jc w:val="center"/>
              <w:rPr>
                <w:rFonts w:ascii="Times New Roman" w:hAnsi="Times New Roman"/>
                <w:sz w:val="24"/>
                <w:szCs w:val="24"/>
                <w:lang w:val="en-GB"/>
              </w:rPr>
            </w:pPr>
            <w:r w:rsidRPr="002D6CC5">
              <w:rPr>
                <w:rFonts w:ascii="Times New Roman" w:hAnsi="Times New Roman"/>
                <w:sz w:val="24"/>
                <w:szCs w:val="24"/>
                <w:lang w:val="en-GB"/>
              </w:rPr>
              <w:t>6.</w:t>
            </w:r>
          </w:p>
        </w:tc>
      </w:tr>
      <w:tr w:rsidR="00691009" w:rsidRPr="002D6CC5" w14:paraId="3165056D" w14:textId="77777777" w:rsidTr="00AE305A">
        <w:tc>
          <w:tcPr>
            <w:tcW w:w="710" w:type="dxa"/>
          </w:tcPr>
          <w:p w14:paraId="2ECCA449" w14:textId="77777777" w:rsidR="00691009" w:rsidRPr="002D6CC5" w:rsidRDefault="00691009" w:rsidP="00AE305A">
            <w:pPr>
              <w:jc w:val="both"/>
              <w:rPr>
                <w:rFonts w:ascii="Times New Roman" w:hAnsi="Times New Roman"/>
                <w:sz w:val="24"/>
                <w:szCs w:val="24"/>
                <w:lang w:val="en-GB"/>
              </w:rPr>
            </w:pPr>
            <w:r w:rsidRPr="002D6CC5">
              <w:rPr>
                <w:rFonts w:ascii="Times New Roman" w:hAnsi="Times New Roman"/>
                <w:sz w:val="24"/>
                <w:szCs w:val="24"/>
                <w:lang w:val="en-GB"/>
              </w:rPr>
              <w:t>1.</w:t>
            </w:r>
          </w:p>
        </w:tc>
        <w:tc>
          <w:tcPr>
            <w:tcW w:w="3998" w:type="dxa"/>
          </w:tcPr>
          <w:p w14:paraId="7BC74B19" w14:textId="6B097DB7" w:rsidR="00691009" w:rsidRPr="002D6CC5" w:rsidRDefault="001F2493" w:rsidP="00AE305A">
            <w:pPr>
              <w:rPr>
                <w:rFonts w:ascii="Times New Roman" w:hAnsi="Times New Roman"/>
                <w:sz w:val="24"/>
                <w:szCs w:val="24"/>
                <w:lang w:val="en-GB"/>
              </w:rPr>
            </w:pPr>
            <w:r w:rsidRPr="002D6CC5">
              <w:rPr>
                <w:rFonts w:ascii="Times New Roman" w:hAnsi="Times New Roman"/>
                <w:sz w:val="24"/>
                <w:szCs w:val="24"/>
                <w:lang w:val="en-GB"/>
              </w:rPr>
              <w:t>Training delivery services for the MINDSPRING method (</w:t>
            </w:r>
            <w:proofErr w:type="spellStart"/>
            <w:r w:rsidRPr="002D6CC5">
              <w:rPr>
                <w:rFonts w:ascii="Times New Roman" w:hAnsi="Times New Roman"/>
                <w:sz w:val="24"/>
                <w:szCs w:val="24"/>
                <w:lang w:val="en-GB"/>
              </w:rPr>
              <w:t>ToT</w:t>
            </w:r>
            <w:proofErr w:type="spellEnd"/>
            <w:r w:rsidRPr="002D6CC5">
              <w:rPr>
                <w:rFonts w:ascii="Times New Roman" w:hAnsi="Times New Roman"/>
                <w:sz w:val="24"/>
                <w:szCs w:val="24"/>
                <w:lang w:val="en-GB"/>
              </w:rPr>
              <w:t>) for young adults</w:t>
            </w:r>
          </w:p>
        </w:tc>
        <w:tc>
          <w:tcPr>
            <w:tcW w:w="1134" w:type="dxa"/>
          </w:tcPr>
          <w:p w14:paraId="27990255" w14:textId="211F594B" w:rsidR="00691009" w:rsidRPr="002D6CC5" w:rsidRDefault="00271404" w:rsidP="00AE305A">
            <w:pPr>
              <w:jc w:val="center"/>
              <w:rPr>
                <w:rFonts w:ascii="Times New Roman" w:hAnsi="Times New Roman"/>
                <w:sz w:val="24"/>
                <w:szCs w:val="24"/>
                <w:lang w:val="en-GB"/>
              </w:rPr>
            </w:pPr>
            <w:r w:rsidRPr="002D6CC5">
              <w:rPr>
                <w:rFonts w:ascii="Times New Roman" w:hAnsi="Times New Roman"/>
                <w:sz w:val="24"/>
                <w:szCs w:val="24"/>
                <w:lang w:val="en-GB"/>
              </w:rPr>
              <w:t>1</w:t>
            </w:r>
            <w:r>
              <w:rPr>
                <w:rFonts w:ascii="Times New Roman" w:hAnsi="Times New Roman"/>
                <w:sz w:val="24"/>
                <w:szCs w:val="24"/>
                <w:lang w:val="en-GB"/>
              </w:rPr>
              <w:t xml:space="preserve"> </w:t>
            </w:r>
            <w:proofErr w:type="gramStart"/>
            <w:r>
              <w:rPr>
                <w:rFonts w:ascii="Times New Roman" w:hAnsi="Times New Roman"/>
                <w:sz w:val="24"/>
                <w:szCs w:val="24"/>
                <w:lang w:val="en-GB"/>
              </w:rPr>
              <w:t>pcs</w:t>
            </w:r>
            <w:proofErr w:type="gramEnd"/>
            <w:r>
              <w:rPr>
                <w:rFonts w:ascii="Times New Roman" w:hAnsi="Times New Roman"/>
                <w:sz w:val="24"/>
                <w:szCs w:val="24"/>
                <w:lang w:val="en-GB"/>
              </w:rPr>
              <w:t>.</w:t>
            </w:r>
          </w:p>
        </w:tc>
        <w:tc>
          <w:tcPr>
            <w:tcW w:w="1701" w:type="dxa"/>
          </w:tcPr>
          <w:p w14:paraId="33FB4149" w14:textId="77777777" w:rsidR="00691009" w:rsidRPr="002D6CC5" w:rsidRDefault="00691009" w:rsidP="00AE305A">
            <w:pPr>
              <w:jc w:val="both"/>
              <w:rPr>
                <w:rFonts w:ascii="Times New Roman" w:hAnsi="Times New Roman"/>
                <w:sz w:val="24"/>
                <w:szCs w:val="24"/>
                <w:lang w:val="en-GB"/>
              </w:rPr>
            </w:pPr>
          </w:p>
        </w:tc>
        <w:tc>
          <w:tcPr>
            <w:tcW w:w="1275" w:type="dxa"/>
          </w:tcPr>
          <w:p w14:paraId="49044F28" w14:textId="77777777" w:rsidR="00691009" w:rsidRPr="002D6CC5" w:rsidRDefault="00691009" w:rsidP="00AE305A">
            <w:pPr>
              <w:jc w:val="both"/>
              <w:rPr>
                <w:rFonts w:ascii="Times New Roman" w:hAnsi="Times New Roman"/>
                <w:sz w:val="24"/>
                <w:szCs w:val="24"/>
                <w:lang w:val="en-GB"/>
              </w:rPr>
            </w:pPr>
          </w:p>
        </w:tc>
        <w:tc>
          <w:tcPr>
            <w:tcW w:w="1560" w:type="dxa"/>
          </w:tcPr>
          <w:p w14:paraId="455D8FDE" w14:textId="77777777" w:rsidR="00691009" w:rsidRPr="002D6CC5" w:rsidRDefault="00691009" w:rsidP="00AE305A">
            <w:pPr>
              <w:jc w:val="both"/>
              <w:rPr>
                <w:rFonts w:ascii="Times New Roman" w:hAnsi="Times New Roman"/>
                <w:sz w:val="24"/>
                <w:szCs w:val="24"/>
                <w:lang w:val="en-GB"/>
              </w:rPr>
            </w:pPr>
          </w:p>
        </w:tc>
      </w:tr>
    </w:tbl>
    <w:p w14:paraId="0B8DEEE8" w14:textId="77777777" w:rsidR="00691009" w:rsidRPr="002D6CC5" w:rsidRDefault="00691009" w:rsidP="00691009">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b/>
          <w:sz w:val="24"/>
          <w:szCs w:val="24"/>
          <w:lang w:val="en-GB"/>
        </w:rPr>
      </w:pPr>
    </w:p>
    <w:p w14:paraId="5F12F89F" w14:textId="102203C6" w:rsidR="00691009" w:rsidRPr="002D6CC5" w:rsidRDefault="00691009" w:rsidP="00691009">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lang w:val="en-GB"/>
        </w:rPr>
      </w:pPr>
      <w:r w:rsidRPr="002D6CC5">
        <w:rPr>
          <w:rFonts w:ascii="Times New Roman" w:eastAsia="Times New Roman" w:hAnsi="Times New Roman"/>
          <w:b/>
          <w:sz w:val="24"/>
          <w:szCs w:val="24"/>
          <w:lang w:val="en-GB"/>
        </w:rPr>
        <w:t>*</w:t>
      </w:r>
      <w:r w:rsidR="001F2493" w:rsidRPr="002D6CC5">
        <w:rPr>
          <w:lang w:val="en-GB"/>
        </w:rPr>
        <w:t xml:space="preserve"> </w:t>
      </w:r>
      <w:r w:rsidR="001F2493" w:rsidRPr="002D6CC5">
        <w:rPr>
          <w:rFonts w:ascii="Times New Roman" w:eastAsia="Times New Roman" w:hAnsi="Times New Roman"/>
          <w:sz w:val="24"/>
          <w:szCs w:val="24"/>
          <w:lang w:val="en-GB"/>
        </w:rPr>
        <w:t>In cases where, in accordance with applicable legal acts, the supplier is not required to pay VAT, the supplier shall not complete the table fields related to VAT and shall indicate the reasons why VAT is not applicable: (insert)</w:t>
      </w:r>
    </w:p>
    <w:p w14:paraId="75D8CA65" w14:textId="77777777" w:rsidR="00691009" w:rsidRPr="002D6CC5" w:rsidRDefault="00691009" w:rsidP="006910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lang w:val="en-GB"/>
        </w:rPr>
      </w:pPr>
    </w:p>
    <w:p w14:paraId="18D96E58" w14:textId="77777777" w:rsidR="00691009" w:rsidRPr="002D6CC5" w:rsidRDefault="00691009" w:rsidP="00691009">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lang w:val="en-GB"/>
        </w:rPr>
      </w:pPr>
    </w:p>
    <w:p w14:paraId="10561146" w14:textId="77777777" w:rsidR="001F2493" w:rsidRPr="002D6CC5" w:rsidRDefault="00691009" w:rsidP="00691009">
      <w:pPr>
        <w:spacing w:after="0" w:line="276" w:lineRule="auto"/>
        <w:ind w:firstLine="709"/>
        <w:jc w:val="both"/>
        <w:rPr>
          <w:rFonts w:ascii="Times New Roman" w:hAnsi="Times New Roman"/>
          <w:sz w:val="24"/>
          <w:szCs w:val="24"/>
          <w:lang w:val="en-GB"/>
        </w:rPr>
      </w:pPr>
      <w:r w:rsidRPr="002D6CC5">
        <w:rPr>
          <w:rFonts w:ascii="Times New Roman" w:hAnsi="Times New Roman"/>
          <w:sz w:val="24"/>
          <w:szCs w:val="24"/>
          <w:lang w:val="en-GB"/>
        </w:rPr>
        <w:t xml:space="preserve">3. </w:t>
      </w:r>
      <w:r w:rsidR="001F2493" w:rsidRPr="002D6CC5">
        <w:rPr>
          <w:rFonts w:ascii="Times New Roman" w:hAnsi="Times New Roman"/>
          <w:sz w:val="24"/>
          <w:szCs w:val="24"/>
          <w:lang w:val="en-GB"/>
        </w:rPr>
        <w:t>We confirm that the services we offer fully comply with the requirements set out in the Procurement Conditions.</w:t>
      </w:r>
    </w:p>
    <w:p w14:paraId="6998609A" w14:textId="15BED0B6" w:rsidR="001F2493" w:rsidRPr="002D6CC5" w:rsidRDefault="00691009" w:rsidP="001F2493">
      <w:pPr>
        <w:spacing w:after="0" w:line="276" w:lineRule="auto"/>
        <w:ind w:firstLine="709"/>
        <w:jc w:val="both"/>
        <w:rPr>
          <w:rFonts w:ascii="Times New Roman" w:hAnsi="Times New Roman"/>
          <w:sz w:val="24"/>
          <w:szCs w:val="24"/>
          <w:lang w:val="en-GB"/>
        </w:rPr>
      </w:pPr>
      <w:r w:rsidRPr="002D6CC5">
        <w:rPr>
          <w:rFonts w:ascii="Times New Roman" w:hAnsi="Times New Roman"/>
          <w:sz w:val="24"/>
          <w:szCs w:val="24"/>
          <w:lang w:val="en-GB"/>
        </w:rPr>
        <w:t xml:space="preserve">4. </w:t>
      </w:r>
      <w:r w:rsidR="001F2493" w:rsidRPr="002D6CC5">
        <w:rPr>
          <w:rFonts w:ascii="Times New Roman" w:hAnsi="Times New Roman"/>
          <w:sz w:val="24"/>
          <w:szCs w:val="24"/>
          <w:lang w:val="en-GB"/>
        </w:rPr>
        <w:t>We confirm that a court has not imposed a criminal sanction under Article 46(21) of the Law on Public Procurement prohibiting the legal entity from participating in public procurement procedures.</w:t>
      </w:r>
    </w:p>
    <w:p w14:paraId="30FD56FE" w14:textId="5D50824B" w:rsidR="00691009" w:rsidRPr="002D6CC5" w:rsidRDefault="00691009" w:rsidP="00691009">
      <w:pPr>
        <w:spacing w:after="0" w:line="276" w:lineRule="auto"/>
        <w:ind w:firstLine="709"/>
        <w:jc w:val="both"/>
        <w:rPr>
          <w:rFonts w:ascii="Times New Roman" w:hAnsi="Times New Roman"/>
          <w:sz w:val="24"/>
          <w:szCs w:val="24"/>
          <w:lang w:val="en-GB"/>
        </w:rPr>
      </w:pPr>
      <w:r w:rsidRPr="002D6CC5">
        <w:rPr>
          <w:rFonts w:ascii="Times New Roman" w:hAnsi="Times New Roman"/>
          <w:sz w:val="24"/>
          <w:szCs w:val="24"/>
          <w:lang w:val="en-GB"/>
        </w:rPr>
        <w:t xml:space="preserve">5. </w:t>
      </w:r>
      <w:r w:rsidR="001F2493" w:rsidRPr="002D6CC5">
        <w:rPr>
          <w:rFonts w:ascii="Times New Roman" w:hAnsi="Times New Roman"/>
          <w:sz w:val="24"/>
          <w:szCs w:val="24"/>
          <w:lang w:val="en-GB"/>
        </w:rPr>
        <w:t>The tender shall remain valid until (it must remain valid for at least 30 days from the deadline for submission of tenders: specify).</w:t>
      </w:r>
    </w:p>
    <w:p w14:paraId="01FF2CEA" w14:textId="77777777" w:rsidR="00691009" w:rsidRPr="002D6CC5" w:rsidRDefault="00691009" w:rsidP="00691009">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lang w:val="en-GB"/>
        </w:rPr>
      </w:pPr>
    </w:p>
    <w:p w14:paraId="356AC0EF" w14:textId="08F30B8E" w:rsidR="00691009" w:rsidRPr="002D6CC5" w:rsidRDefault="00691009" w:rsidP="00691009">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lang w:val="en-GB"/>
        </w:rPr>
      </w:pPr>
      <w:r w:rsidRPr="002D6CC5">
        <w:rPr>
          <w:rFonts w:ascii="Times New Roman" w:eastAsia="Times New Roman" w:hAnsi="Times New Roman"/>
          <w:sz w:val="24"/>
          <w:szCs w:val="24"/>
          <w:lang w:val="en-GB"/>
        </w:rPr>
        <w:t xml:space="preserve">6. </w:t>
      </w:r>
      <w:r w:rsidR="001F2493" w:rsidRPr="002D6CC5">
        <w:rPr>
          <w:rFonts w:ascii="Times New Roman" w:eastAsia="Times New Roman" w:hAnsi="Times New Roman"/>
          <w:sz w:val="24"/>
          <w:szCs w:val="24"/>
          <w:lang w:val="en-GB"/>
        </w:rPr>
        <w:t>The following documents are submitted together with the tender: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691009" w:rsidRPr="002D6CC5" w14:paraId="03A36095" w14:textId="77777777" w:rsidTr="00AE305A">
        <w:tc>
          <w:tcPr>
            <w:tcW w:w="675" w:type="dxa"/>
          </w:tcPr>
          <w:p w14:paraId="5B7865F2" w14:textId="7C12EB75" w:rsidR="00691009" w:rsidRPr="002D6CC5" w:rsidRDefault="001F2493" w:rsidP="00AE305A">
            <w:pPr>
              <w:widowControl w:val="0"/>
              <w:suppressAutoHyphens w:val="0"/>
              <w:autoSpaceDN/>
              <w:spacing w:after="0" w:line="276" w:lineRule="auto"/>
              <w:jc w:val="center"/>
              <w:rPr>
                <w:rFonts w:ascii="Times New Roman" w:hAnsi="Times New Roman"/>
                <w:sz w:val="24"/>
                <w:szCs w:val="24"/>
                <w:lang w:val="en-GB"/>
              </w:rPr>
            </w:pPr>
            <w:r w:rsidRPr="002D6CC5">
              <w:rPr>
                <w:rFonts w:ascii="Times New Roman" w:hAnsi="Times New Roman"/>
                <w:sz w:val="24"/>
                <w:szCs w:val="24"/>
                <w:lang w:val="en-GB"/>
              </w:rPr>
              <w:t>No.</w:t>
            </w:r>
          </w:p>
        </w:tc>
        <w:tc>
          <w:tcPr>
            <w:tcW w:w="6518" w:type="dxa"/>
          </w:tcPr>
          <w:p w14:paraId="34EBCC95" w14:textId="4AB16305" w:rsidR="00691009" w:rsidRPr="002D6CC5" w:rsidRDefault="00271404" w:rsidP="00AE305A">
            <w:pPr>
              <w:widowControl w:val="0"/>
              <w:suppressAutoHyphens w:val="0"/>
              <w:autoSpaceDN/>
              <w:spacing w:after="0" w:line="276" w:lineRule="auto"/>
              <w:jc w:val="center"/>
              <w:rPr>
                <w:rFonts w:ascii="Times New Roman" w:hAnsi="Times New Roman"/>
                <w:sz w:val="24"/>
                <w:szCs w:val="24"/>
                <w:lang w:val="en-GB"/>
              </w:rPr>
            </w:pPr>
            <w:r>
              <w:rPr>
                <w:rFonts w:ascii="Times New Roman" w:hAnsi="Times New Roman"/>
                <w:sz w:val="24"/>
                <w:szCs w:val="24"/>
                <w:lang w:val="en-GB"/>
              </w:rPr>
              <w:t xml:space="preserve">Title </w:t>
            </w:r>
            <w:r w:rsidR="001F2493" w:rsidRPr="002D6CC5">
              <w:rPr>
                <w:rFonts w:ascii="Times New Roman" w:hAnsi="Times New Roman"/>
                <w:sz w:val="24"/>
                <w:szCs w:val="24"/>
                <w:lang w:val="en-GB"/>
              </w:rPr>
              <w:t>of submitted documents</w:t>
            </w:r>
          </w:p>
        </w:tc>
        <w:tc>
          <w:tcPr>
            <w:tcW w:w="2583" w:type="dxa"/>
          </w:tcPr>
          <w:p w14:paraId="55143789" w14:textId="598642A5" w:rsidR="00691009" w:rsidRPr="002D6CC5" w:rsidRDefault="001F2493" w:rsidP="00AE305A">
            <w:pPr>
              <w:widowControl w:val="0"/>
              <w:suppressAutoHyphens w:val="0"/>
              <w:autoSpaceDN/>
              <w:spacing w:after="0" w:line="276" w:lineRule="auto"/>
              <w:jc w:val="center"/>
              <w:rPr>
                <w:rFonts w:ascii="Times New Roman" w:hAnsi="Times New Roman"/>
                <w:sz w:val="24"/>
                <w:szCs w:val="24"/>
                <w:lang w:val="en-GB"/>
              </w:rPr>
            </w:pPr>
            <w:r w:rsidRPr="002D6CC5">
              <w:rPr>
                <w:rFonts w:ascii="Times New Roman" w:hAnsi="Times New Roman"/>
                <w:sz w:val="24"/>
                <w:szCs w:val="24"/>
                <w:lang w:val="en-GB"/>
              </w:rPr>
              <w:t>Number of pages in the document</w:t>
            </w:r>
          </w:p>
        </w:tc>
      </w:tr>
      <w:tr w:rsidR="00691009" w:rsidRPr="002D6CC5" w14:paraId="33C2449D" w14:textId="77777777" w:rsidTr="00AE305A">
        <w:tc>
          <w:tcPr>
            <w:tcW w:w="675" w:type="dxa"/>
          </w:tcPr>
          <w:p w14:paraId="2DBCF77E" w14:textId="77777777" w:rsidR="00691009" w:rsidRPr="002D6CC5" w:rsidRDefault="00691009" w:rsidP="00AE305A">
            <w:pPr>
              <w:suppressAutoHyphens w:val="0"/>
              <w:autoSpaceDN/>
              <w:spacing w:after="0" w:line="276" w:lineRule="auto"/>
              <w:jc w:val="both"/>
              <w:rPr>
                <w:rFonts w:ascii="Times New Roman" w:hAnsi="Times New Roman"/>
                <w:sz w:val="24"/>
                <w:szCs w:val="24"/>
                <w:lang w:val="en-GB"/>
              </w:rPr>
            </w:pPr>
          </w:p>
        </w:tc>
        <w:tc>
          <w:tcPr>
            <w:tcW w:w="6518" w:type="dxa"/>
          </w:tcPr>
          <w:p w14:paraId="456F5B90" w14:textId="77777777" w:rsidR="00691009" w:rsidRPr="002D6CC5" w:rsidRDefault="00691009" w:rsidP="00AE305A">
            <w:pPr>
              <w:widowControl w:val="0"/>
              <w:suppressAutoHyphens w:val="0"/>
              <w:autoSpaceDN/>
              <w:spacing w:after="0" w:line="276" w:lineRule="auto"/>
              <w:jc w:val="both"/>
              <w:rPr>
                <w:rFonts w:ascii="Times New Roman" w:hAnsi="Times New Roman"/>
                <w:sz w:val="24"/>
                <w:szCs w:val="24"/>
                <w:lang w:val="en-GB"/>
              </w:rPr>
            </w:pPr>
          </w:p>
        </w:tc>
        <w:tc>
          <w:tcPr>
            <w:tcW w:w="2583" w:type="dxa"/>
          </w:tcPr>
          <w:p w14:paraId="5C188564" w14:textId="77777777" w:rsidR="00691009" w:rsidRPr="002D6CC5" w:rsidRDefault="00691009" w:rsidP="00AE305A">
            <w:pPr>
              <w:widowControl w:val="0"/>
              <w:suppressAutoHyphens w:val="0"/>
              <w:autoSpaceDN/>
              <w:spacing w:after="0" w:line="276" w:lineRule="auto"/>
              <w:jc w:val="both"/>
              <w:rPr>
                <w:rFonts w:ascii="Times New Roman" w:hAnsi="Times New Roman"/>
                <w:sz w:val="24"/>
                <w:szCs w:val="24"/>
                <w:lang w:val="en-GB"/>
              </w:rPr>
            </w:pPr>
          </w:p>
        </w:tc>
      </w:tr>
      <w:tr w:rsidR="00691009" w:rsidRPr="002D6CC5" w14:paraId="2F6335D2" w14:textId="77777777" w:rsidTr="00AE305A">
        <w:tc>
          <w:tcPr>
            <w:tcW w:w="675" w:type="dxa"/>
          </w:tcPr>
          <w:p w14:paraId="3ECF1B78" w14:textId="77777777" w:rsidR="00691009" w:rsidRPr="002D6CC5" w:rsidRDefault="00691009" w:rsidP="00AE305A">
            <w:pPr>
              <w:suppressAutoHyphens w:val="0"/>
              <w:autoSpaceDN/>
              <w:spacing w:after="0" w:line="276" w:lineRule="auto"/>
              <w:jc w:val="both"/>
              <w:rPr>
                <w:rFonts w:ascii="Times New Roman" w:hAnsi="Times New Roman"/>
                <w:sz w:val="24"/>
                <w:szCs w:val="24"/>
                <w:lang w:val="en-GB"/>
              </w:rPr>
            </w:pPr>
          </w:p>
        </w:tc>
        <w:tc>
          <w:tcPr>
            <w:tcW w:w="6518" w:type="dxa"/>
          </w:tcPr>
          <w:p w14:paraId="2A5D9BAB" w14:textId="77777777" w:rsidR="00691009" w:rsidRPr="002D6CC5" w:rsidRDefault="00691009" w:rsidP="00AE305A">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val="en-GB" w:eastAsia="lt-LT"/>
              </w:rPr>
            </w:pPr>
          </w:p>
        </w:tc>
        <w:tc>
          <w:tcPr>
            <w:tcW w:w="2583" w:type="dxa"/>
          </w:tcPr>
          <w:p w14:paraId="6429B720" w14:textId="77777777" w:rsidR="00691009" w:rsidRPr="002D6CC5" w:rsidRDefault="00691009" w:rsidP="00AE305A">
            <w:pPr>
              <w:widowControl w:val="0"/>
              <w:suppressAutoHyphens w:val="0"/>
              <w:autoSpaceDN/>
              <w:spacing w:after="0" w:line="276" w:lineRule="auto"/>
              <w:jc w:val="both"/>
              <w:rPr>
                <w:rFonts w:ascii="Times New Roman" w:hAnsi="Times New Roman"/>
                <w:sz w:val="24"/>
                <w:szCs w:val="24"/>
                <w:lang w:val="en-GB"/>
              </w:rPr>
            </w:pPr>
          </w:p>
        </w:tc>
      </w:tr>
    </w:tbl>
    <w:p w14:paraId="0C14820C" w14:textId="77777777" w:rsidR="00691009" w:rsidRPr="002D6CC5" w:rsidRDefault="00691009" w:rsidP="00691009">
      <w:pPr>
        <w:suppressAutoHyphens w:val="0"/>
        <w:autoSpaceDN/>
        <w:spacing w:after="0" w:line="276" w:lineRule="auto"/>
        <w:jc w:val="both"/>
        <w:rPr>
          <w:rFonts w:ascii="Times New Roman" w:hAnsi="Times New Roman"/>
          <w:sz w:val="24"/>
          <w:szCs w:val="24"/>
          <w:lang w:val="en-GB"/>
        </w:rPr>
      </w:pPr>
    </w:p>
    <w:tbl>
      <w:tblPr>
        <w:tblW w:w="0" w:type="auto"/>
        <w:tblLayout w:type="fixed"/>
        <w:tblLook w:val="01E0" w:firstRow="1" w:lastRow="1" w:firstColumn="1" w:lastColumn="1" w:noHBand="0" w:noVBand="0"/>
      </w:tblPr>
      <w:tblGrid>
        <w:gridCol w:w="9828"/>
      </w:tblGrid>
      <w:tr w:rsidR="00691009" w:rsidRPr="002D6CC5" w14:paraId="5B7BDC1F" w14:textId="77777777" w:rsidTr="00AE305A">
        <w:trPr>
          <w:trHeight w:val="324"/>
        </w:trPr>
        <w:tc>
          <w:tcPr>
            <w:tcW w:w="9828" w:type="dxa"/>
          </w:tcPr>
          <w:p w14:paraId="09CDC826" w14:textId="778262CE" w:rsidR="00691009" w:rsidRPr="002D6CC5" w:rsidRDefault="00691009" w:rsidP="00AE305A">
            <w:pPr>
              <w:suppressAutoHyphens w:val="0"/>
              <w:autoSpaceDN/>
              <w:spacing w:after="0" w:line="276" w:lineRule="auto"/>
              <w:ind w:right="-108"/>
              <w:jc w:val="both"/>
              <w:rPr>
                <w:rFonts w:ascii="Times New Roman" w:hAnsi="Times New Roman"/>
                <w:sz w:val="24"/>
                <w:szCs w:val="24"/>
                <w:lang w:val="en-GB"/>
              </w:rPr>
            </w:pPr>
            <w:r w:rsidRPr="002D6CC5">
              <w:rPr>
                <w:rFonts w:ascii="Times New Roman" w:hAnsi="Times New Roman"/>
                <w:sz w:val="24"/>
                <w:szCs w:val="24"/>
                <w:lang w:val="en-GB"/>
              </w:rPr>
              <w:t xml:space="preserve">           7. </w:t>
            </w:r>
            <w:r w:rsidR="001F2493" w:rsidRPr="002D6CC5">
              <w:rPr>
                <w:rFonts w:ascii="Times New Roman" w:hAnsi="Times New Roman"/>
                <w:sz w:val="24"/>
                <w:szCs w:val="24"/>
                <w:lang w:val="en-GB"/>
              </w:rPr>
              <w:t xml:space="preserve">The information provided in this tender is confidential </w:t>
            </w:r>
            <w:r w:rsidRPr="002D6CC5">
              <w:rPr>
                <w:rFonts w:ascii="Times New Roman" w:eastAsia="Times New Roman" w:hAnsi="Times New Roman"/>
                <w:b/>
                <w:sz w:val="24"/>
                <w:szCs w:val="24"/>
                <w:lang w:val="en-GB"/>
              </w:rPr>
              <w:t>*</w:t>
            </w:r>
            <w:r w:rsidRPr="002D6CC5">
              <w:rPr>
                <w:rFonts w:ascii="Times New Roman" w:hAnsi="Times New Roman"/>
                <w:sz w:val="24"/>
                <w:szCs w:val="24"/>
                <w:lang w:val="en-GB"/>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691009" w:rsidRPr="002D6CC5" w14:paraId="0ECECFE4" w14:textId="77777777" w:rsidTr="00AE305A">
              <w:trPr>
                <w:trHeight w:val="989"/>
              </w:trPr>
              <w:tc>
                <w:tcPr>
                  <w:tcW w:w="610" w:type="dxa"/>
                </w:tcPr>
                <w:p w14:paraId="36841FB7" w14:textId="0B3519EA" w:rsidR="00691009" w:rsidRPr="002D6CC5" w:rsidRDefault="001F2493" w:rsidP="00AE305A">
                  <w:pPr>
                    <w:suppressAutoHyphens w:val="0"/>
                    <w:autoSpaceDN/>
                    <w:spacing w:after="0" w:line="276" w:lineRule="auto"/>
                    <w:ind w:right="-108"/>
                    <w:jc w:val="both"/>
                    <w:rPr>
                      <w:rFonts w:ascii="Times New Roman" w:eastAsia="Times New Roman" w:hAnsi="Times New Roman"/>
                      <w:sz w:val="24"/>
                      <w:szCs w:val="24"/>
                      <w:lang w:val="en-GB"/>
                    </w:rPr>
                  </w:pPr>
                  <w:r w:rsidRPr="002D6CC5">
                    <w:rPr>
                      <w:rFonts w:ascii="Times New Roman" w:eastAsia="Times New Roman" w:hAnsi="Times New Roman"/>
                      <w:sz w:val="24"/>
                      <w:szCs w:val="24"/>
                      <w:lang w:val="en-GB"/>
                    </w:rPr>
                    <w:t>No.</w:t>
                  </w:r>
                </w:p>
              </w:tc>
              <w:tc>
                <w:tcPr>
                  <w:tcW w:w="4205" w:type="dxa"/>
                </w:tcPr>
                <w:p w14:paraId="05C17505" w14:textId="12308951" w:rsidR="00691009" w:rsidRPr="002D6CC5" w:rsidRDefault="00271404" w:rsidP="00AE305A">
                  <w:pPr>
                    <w:suppressAutoHyphens w:val="0"/>
                    <w:autoSpaceDN/>
                    <w:spacing w:after="0" w:line="276" w:lineRule="auto"/>
                    <w:ind w:right="-108"/>
                    <w:rPr>
                      <w:rFonts w:ascii="Times New Roman" w:eastAsia="Times New Roman" w:hAnsi="Times New Roman"/>
                      <w:sz w:val="24"/>
                      <w:szCs w:val="24"/>
                      <w:lang w:val="en-GB"/>
                    </w:rPr>
                  </w:pPr>
                  <w:r>
                    <w:rPr>
                      <w:rFonts w:ascii="Times New Roman" w:eastAsia="Times New Roman" w:hAnsi="Times New Roman"/>
                      <w:sz w:val="24"/>
                      <w:szCs w:val="24"/>
                      <w:lang w:val="en-GB"/>
                    </w:rPr>
                    <w:t>Title</w:t>
                  </w:r>
                  <w:r w:rsidRPr="002D6CC5">
                    <w:rPr>
                      <w:rFonts w:ascii="Times New Roman" w:eastAsia="Times New Roman" w:hAnsi="Times New Roman"/>
                      <w:sz w:val="24"/>
                      <w:szCs w:val="24"/>
                      <w:lang w:val="en-GB"/>
                    </w:rPr>
                    <w:t xml:space="preserve"> </w:t>
                  </w:r>
                  <w:r w:rsidR="001F2493" w:rsidRPr="002D6CC5">
                    <w:rPr>
                      <w:rFonts w:ascii="Times New Roman" w:eastAsia="Times New Roman" w:hAnsi="Times New Roman"/>
                      <w:sz w:val="24"/>
                      <w:szCs w:val="24"/>
                      <w:lang w:val="en-GB"/>
                    </w:rPr>
                    <w:t>of the document containing confidential information</w:t>
                  </w:r>
                </w:p>
              </w:tc>
              <w:tc>
                <w:tcPr>
                  <w:tcW w:w="4819" w:type="dxa"/>
                </w:tcPr>
                <w:p w14:paraId="69B2E382" w14:textId="2C5F8D15" w:rsidR="00691009" w:rsidRPr="002D6CC5" w:rsidRDefault="001F2493" w:rsidP="00AE305A">
                  <w:pPr>
                    <w:suppressAutoHyphens w:val="0"/>
                    <w:autoSpaceDN/>
                    <w:spacing w:after="0" w:line="276" w:lineRule="auto"/>
                    <w:ind w:right="-108"/>
                    <w:jc w:val="center"/>
                    <w:rPr>
                      <w:rFonts w:ascii="Times New Roman" w:eastAsia="Times New Roman" w:hAnsi="Times New Roman"/>
                      <w:sz w:val="24"/>
                      <w:szCs w:val="24"/>
                      <w:lang w:val="en-GB"/>
                    </w:rPr>
                  </w:pPr>
                  <w:r w:rsidRPr="002D6CC5">
                    <w:rPr>
                      <w:rFonts w:ascii="Times New Roman" w:eastAsia="Times New Roman" w:hAnsi="Times New Roman"/>
                      <w:sz w:val="24"/>
                      <w:szCs w:val="24"/>
                      <w:lang w:val="en-GB"/>
                    </w:rPr>
                    <w:t>Page(s) of the document containing confidential information</w:t>
                  </w:r>
                </w:p>
              </w:tc>
            </w:tr>
            <w:tr w:rsidR="00691009" w:rsidRPr="002D6CC5" w14:paraId="5FEEA765" w14:textId="77777777" w:rsidTr="00AE305A">
              <w:trPr>
                <w:trHeight w:val="428"/>
              </w:trPr>
              <w:tc>
                <w:tcPr>
                  <w:tcW w:w="610" w:type="dxa"/>
                </w:tcPr>
                <w:p w14:paraId="2F0A1341" w14:textId="77777777" w:rsidR="00691009" w:rsidRPr="002D6CC5" w:rsidRDefault="00691009" w:rsidP="00AE305A">
                  <w:pPr>
                    <w:suppressAutoHyphens w:val="0"/>
                    <w:autoSpaceDN/>
                    <w:spacing w:after="0" w:line="276" w:lineRule="auto"/>
                    <w:ind w:right="-108"/>
                    <w:jc w:val="both"/>
                    <w:rPr>
                      <w:rFonts w:ascii="Times New Roman" w:eastAsia="Times New Roman" w:hAnsi="Times New Roman"/>
                      <w:sz w:val="24"/>
                      <w:szCs w:val="24"/>
                      <w:lang w:val="en-GB"/>
                    </w:rPr>
                  </w:pPr>
                </w:p>
              </w:tc>
              <w:tc>
                <w:tcPr>
                  <w:tcW w:w="4205" w:type="dxa"/>
                </w:tcPr>
                <w:p w14:paraId="30916BA6" w14:textId="77777777" w:rsidR="00691009" w:rsidRPr="002D6CC5" w:rsidRDefault="00691009" w:rsidP="00AE305A">
                  <w:pPr>
                    <w:suppressAutoHyphens w:val="0"/>
                    <w:autoSpaceDN/>
                    <w:spacing w:after="0" w:line="276" w:lineRule="auto"/>
                    <w:ind w:right="-108"/>
                    <w:jc w:val="both"/>
                    <w:rPr>
                      <w:rFonts w:ascii="Times New Roman" w:eastAsia="Times New Roman" w:hAnsi="Times New Roman"/>
                      <w:sz w:val="24"/>
                      <w:szCs w:val="24"/>
                      <w:lang w:val="en-GB"/>
                    </w:rPr>
                  </w:pPr>
                </w:p>
              </w:tc>
              <w:tc>
                <w:tcPr>
                  <w:tcW w:w="4819" w:type="dxa"/>
                </w:tcPr>
                <w:p w14:paraId="55DB7A46" w14:textId="77777777" w:rsidR="00691009" w:rsidRPr="002D6CC5" w:rsidRDefault="00691009" w:rsidP="00AE305A">
                  <w:pPr>
                    <w:suppressAutoHyphens w:val="0"/>
                    <w:autoSpaceDN/>
                    <w:spacing w:after="0" w:line="276" w:lineRule="auto"/>
                    <w:ind w:right="-108"/>
                    <w:jc w:val="both"/>
                    <w:rPr>
                      <w:rFonts w:ascii="Times New Roman" w:eastAsia="Times New Roman" w:hAnsi="Times New Roman"/>
                      <w:sz w:val="24"/>
                      <w:szCs w:val="24"/>
                      <w:lang w:val="en-GB"/>
                    </w:rPr>
                  </w:pPr>
                </w:p>
              </w:tc>
            </w:tr>
            <w:tr w:rsidR="00691009" w:rsidRPr="002D6CC5" w14:paraId="15B23ACF" w14:textId="77777777" w:rsidTr="00AE305A">
              <w:trPr>
                <w:trHeight w:val="428"/>
              </w:trPr>
              <w:tc>
                <w:tcPr>
                  <w:tcW w:w="610" w:type="dxa"/>
                </w:tcPr>
                <w:p w14:paraId="6198B0F8" w14:textId="77777777" w:rsidR="00691009" w:rsidRPr="002D6CC5" w:rsidRDefault="00691009" w:rsidP="00AE305A">
                  <w:pPr>
                    <w:suppressAutoHyphens w:val="0"/>
                    <w:autoSpaceDN/>
                    <w:spacing w:after="0" w:line="276" w:lineRule="auto"/>
                    <w:ind w:right="-108"/>
                    <w:jc w:val="both"/>
                    <w:rPr>
                      <w:rFonts w:ascii="Times New Roman" w:eastAsia="Times New Roman" w:hAnsi="Times New Roman"/>
                      <w:sz w:val="24"/>
                      <w:szCs w:val="24"/>
                      <w:lang w:val="en-GB"/>
                    </w:rPr>
                  </w:pPr>
                </w:p>
              </w:tc>
              <w:tc>
                <w:tcPr>
                  <w:tcW w:w="4205" w:type="dxa"/>
                </w:tcPr>
                <w:p w14:paraId="39CA0DC9" w14:textId="77777777" w:rsidR="00691009" w:rsidRPr="002D6CC5" w:rsidRDefault="00691009" w:rsidP="00AE305A">
                  <w:pPr>
                    <w:suppressAutoHyphens w:val="0"/>
                    <w:autoSpaceDN/>
                    <w:spacing w:after="0" w:line="276" w:lineRule="auto"/>
                    <w:ind w:right="-108"/>
                    <w:jc w:val="both"/>
                    <w:rPr>
                      <w:rFonts w:ascii="Times New Roman" w:eastAsia="Times New Roman" w:hAnsi="Times New Roman"/>
                      <w:sz w:val="24"/>
                      <w:szCs w:val="24"/>
                      <w:lang w:val="en-GB"/>
                    </w:rPr>
                  </w:pPr>
                </w:p>
              </w:tc>
              <w:tc>
                <w:tcPr>
                  <w:tcW w:w="4819" w:type="dxa"/>
                </w:tcPr>
                <w:p w14:paraId="177F9CE2" w14:textId="77777777" w:rsidR="00691009" w:rsidRPr="002D6CC5" w:rsidRDefault="00691009" w:rsidP="00AE305A">
                  <w:pPr>
                    <w:suppressAutoHyphens w:val="0"/>
                    <w:autoSpaceDN/>
                    <w:spacing w:after="0" w:line="276" w:lineRule="auto"/>
                    <w:ind w:right="-108"/>
                    <w:jc w:val="both"/>
                    <w:rPr>
                      <w:rFonts w:ascii="Times New Roman" w:eastAsia="Times New Roman" w:hAnsi="Times New Roman"/>
                      <w:sz w:val="24"/>
                      <w:szCs w:val="24"/>
                      <w:lang w:val="en-GB"/>
                    </w:rPr>
                  </w:pPr>
                </w:p>
              </w:tc>
            </w:tr>
          </w:tbl>
          <w:p w14:paraId="7186CD38" w14:textId="77777777" w:rsidR="00691009" w:rsidRPr="002D6CC5" w:rsidRDefault="00691009" w:rsidP="00AE305A">
            <w:pPr>
              <w:suppressAutoHyphens w:val="0"/>
              <w:autoSpaceDN/>
              <w:spacing w:after="0" w:line="276" w:lineRule="auto"/>
              <w:ind w:right="-108"/>
              <w:jc w:val="both"/>
              <w:rPr>
                <w:rFonts w:ascii="Times New Roman" w:hAnsi="Times New Roman"/>
                <w:sz w:val="24"/>
                <w:szCs w:val="24"/>
                <w:lang w:val="en-GB"/>
              </w:rPr>
            </w:pPr>
          </w:p>
        </w:tc>
      </w:tr>
    </w:tbl>
    <w:p w14:paraId="39B877FD" w14:textId="2A72FB80" w:rsidR="00691009" w:rsidRPr="002D6CC5" w:rsidRDefault="00691009" w:rsidP="00691009">
      <w:pPr>
        <w:suppressAutoHyphens w:val="0"/>
        <w:autoSpaceDN/>
        <w:spacing w:after="0" w:line="276" w:lineRule="auto"/>
        <w:ind w:firstLine="851"/>
        <w:jc w:val="both"/>
        <w:rPr>
          <w:rFonts w:ascii="Times New Roman" w:hAnsi="Times New Roman"/>
          <w:sz w:val="24"/>
          <w:szCs w:val="24"/>
          <w:lang w:val="en-GB"/>
        </w:rPr>
      </w:pPr>
      <w:r w:rsidRPr="002D6CC5">
        <w:rPr>
          <w:rFonts w:ascii="Times New Roman" w:eastAsia="Times New Roman" w:hAnsi="Times New Roman"/>
          <w:b/>
          <w:sz w:val="24"/>
          <w:szCs w:val="24"/>
          <w:lang w:val="en-GB"/>
        </w:rPr>
        <w:lastRenderedPageBreak/>
        <w:t>*</w:t>
      </w:r>
      <w:r w:rsidR="001F2493" w:rsidRPr="002D6CC5">
        <w:rPr>
          <w:rFonts w:ascii="Times New Roman" w:hAnsi="Times New Roman"/>
          <w:sz w:val="24"/>
          <w:szCs w:val="24"/>
          <w:lang w:val="en-GB"/>
        </w:rPr>
        <w:t xml:space="preserve">If the supplier does not indicate which information is confidential, it shall be deemed that the tender contains no confidential information. </w:t>
      </w:r>
      <w:r w:rsidR="001F2493" w:rsidRPr="002D6CC5">
        <w:rPr>
          <w:rFonts w:ascii="Times New Roman" w:hAnsi="Times New Roman"/>
          <w:b/>
          <w:bCs/>
          <w:sz w:val="24"/>
          <w:szCs w:val="24"/>
          <w:lang w:val="en-GB"/>
        </w:rPr>
        <w:t>Please note that, in accordance with Article 86(9) of the Law on Public Procurement, the Contracting Authority must publish the winning tender, the concluded procurement contract, the framework agreement and any amendments thereto—except for information whose disclosure would contradict legal acts regulating the protection of information and data, or the public interest, would harm the legitimate commercial interests of a specific supplier, or would have a negative impact on competition—within no later than 15 days from the conclusion or amendment of the procurement or framework agreement, but no later than before the commencement of the first payment under it, in accordance with the procedure established by the Public Procurement Office, in the Central Public Procurement Information System. Therefore, please clearly indicate which parts of the tender are confidential.</w:t>
      </w:r>
    </w:p>
    <w:tbl>
      <w:tblPr>
        <w:tblW w:w="10776" w:type="dxa"/>
        <w:tblLayout w:type="fixed"/>
        <w:tblLook w:val="04A0" w:firstRow="1" w:lastRow="0" w:firstColumn="1" w:lastColumn="0" w:noHBand="0" w:noVBand="1"/>
      </w:tblPr>
      <w:tblGrid>
        <w:gridCol w:w="3600"/>
        <w:gridCol w:w="662"/>
        <w:gridCol w:w="2171"/>
        <w:gridCol w:w="769"/>
        <w:gridCol w:w="2863"/>
        <w:gridCol w:w="711"/>
      </w:tblGrid>
      <w:tr w:rsidR="00691009" w:rsidRPr="002D6CC5" w14:paraId="5E3EB7E8" w14:textId="77777777" w:rsidTr="00AE305A">
        <w:trPr>
          <w:trHeight w:val="285"/>
        </w:trPr>
        <w:tc>
          <w:tcPr>
            <w:tcW w:w="3284" w:type="dxa"/>
            <w:tcBorders>
              <w:top w:val="nil"/>
              <w:left w:val="nil"/>
              <w:bottom w:val="single" w:sz="4" w:space="0" w:color="auto"/>
              <w:right w:val="nil"/>
            </w:tcBorders>
          </w:tcPr>
          <w:p w14:paraId="74DFFFDF" w14:textId="77777777" w:rsidR="00691009" w:rsidRPr="002D6CC5" w:rsidRDefault="00691009" w:rsidP="00AE305A">
            <w:pPr>
              <w:suppressAutoHyphens w:val="0"/>
              <w:autoSpaceDN/>
              <w:spacing w:after="0" w:line="276" w:lineRule="auto"/>
              <w:ind w:right="-1"/>
              <w:rPr>
                <w:rFonts w:ascii="Times New Roman" w:hAnsi="Times New Roman"/>
                <w:sz w:val="24"/>
                <w:szCs w:val="24"/>
                <w:lang w:val="en-GB"/>
              </w:rPr>
            </w:pPr>
          </w:p>
          <w:p w14:paraId="5067FB7B" w14:textId="77777777" w:rsidR="00691009" w:rsidRPr="002D6CC5" w:rsidRDefault="00691009" w:rsidP="00AE305A">
            <w:pPr>
              <w:suppressAutoHyphens w:val="0"/>
              <w:autoSpaceDN/>
              <w:spacing w:after="0" w:line="276" w:lineRule="auto"/>
              <w:ind w:right="-1"/>
              <w:rPr>
                <w:rFonts w:ascii="Times New Roman" w:hAnsi="Times New Roman"/>
                <w:sz w:val="24"/>
                <w:szCs w:val="24"/>
                <w:lang w:val="en-GB"/>
              </w:rPr>
            </w:pPr>
          </w:p>
        </w:tc>
        <w:tc>
          <w:tcPr>
            <w:tcW w:w="604" w:type="dxa"/>
          </w:tcPr>
          <w:p w14:paraId="4027860F"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tc>
        <w:tc>
          <w:tcPr>
            <w:tcW w:w="1980" w:type="dxa"/>
            <w:tcBorders>
              <w:top w:val="nil"/>
              <w:left w:val="nil"/>
              <w:bottom w:val="single" w:sz="4" w:space="0" w:color="auto"/>
              <w:right w:val="nil"/>
            </w:tcBorders>
          </w:tcPr>
          <w:p w14:paraId="474EC843"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tc>
        <w:tc>
          <w:tcPr>
            <w:tcW w:w="701" w:type="dxa"/>
          </w:tcPr>
          <w:p w14:paraId="346591E0"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tc>
        <w:tc>
          <w:tcPr>
            <w:tcW w:w="2611" w:type="dxa"/>
            <w:tcBorders>
              <w:top w:val="nil"/>
              <w:left w:val="nil"/>
              <w:bottom w:val="single" w:sz="4" w:space="0" w:color="auto"/>
              <w:right w:val="nil"/>
            </w:tcBorders>
          </w:tcPr>
          <w:p w14:paraId="379A088E" w14:textId="77777777" w:rsidR="00691009" w:rsidRPr="002D6CC5" w:rsidRDefault="00691009" w:rsidP="00AE305A">
            <w:pPr>
              <w:suppressAutoHyphens w:val="0"/>
              <w:autoSpaceDN/>
              <w:spacing w:after="0" w:line="276" w:lineRule="auto"/>
              <w:ind w:right="-1"/>
              <w:jc w:val="right"/>
              <w:rPr>
                <w:rFonts w:ascii="Times New Roman" w:hAnsi="Times New Roman"/>
                <w:sz w:val="24"/>
                <w:szCs w:val="24"/>
                <w:lang w:val="en-GB"/>
              </w:rPr>
            </w:pPr>
          </w:p>
        </w:tc>
        <w:tc>
          <w:tcPr>
            <w:tcW w:w="648" w:type="dxa"/>
          </w:tcPr>
          <w:p w14:paraId="2B4702AF" w14:textId="77777777" w:rsidR="00691009" w:rsidRPr="002D6CC5" w:rsidRDefault="00691009" w:rsidP="00AE305A">
            <w:pPr>
              <w:suppressAutoHyphens w:val="0"/>
              <w:autoSpaceDN/>
              <w:spacing w:after="0" w:line="276" w:lineRule="auto"/>
              <w:ind w:right="-1"/>
              <w:jc w:val="right"/>
              <w:rPr>
                <w:rFonts w:ascii="Times New Roman" w:hAnsi="Times New Roman"/>
                <w:sz w:val="24"/>
                <w:szCs w:val="24"/>
                <w:lang w:val="en-GB"/>
              </w:rPr>
            </w:pPr>
          </w:p>
        </w:tc>
      </w:tr>
      <w:tr w:rsidR="00691009" w:rsidRPr="002D6CC5" w14:paraId="7C8528AE" w14:textId="77777777" w:rsidTr="00AE305A">
        <w:trPr>
          <w:trHeight w:val="596"/>
        </w:trPr>
        <w:tc>
          <w:tcPr>
            <w:tcW w:w="3284" w:type="dxa"/>
            <w:tcBorders>
              <w:top w:val="single" w:sz="4" w:space="0" w:color="auto"/>
              <w:left w:val="nil"/>
              <w:bottom w:val="nil"/>
              <w:right w:val="nil"/>
            </w:tcBorders>
          </w:tcPr>
          <w:p w14:paraId="2722324C" w14:textId="6B109B60" w:rsidR="00691009" w:rsidRPr="002D6CC5" w:rsidRDefault="001F2493" w:rsidP="00AE305A">
            <w:pPr>
              <w:suppressAutoHyphens w:val="0"/>
              <w:autoSpaceDN/>
              <w:snapToGrid w:val="0"/>
              <w:spacing w:after="0" w:line="276" w:lineRule="auto"/>
              <w:jc w:val="center"/>
              <w:rPr>
                <w:rFonts w:ascii="Times New Roman" w:eastAsia="Times New Roman" w:hAnsi="Times New Roman"/>
                <w:position w:val="6"/>
                <w:sz w:val="24"/>
                <w:szCs w:val="24"/>
                <w:lang w:val="en-GB"/>
              </w:rPr>
            </w:pPr>
            <w:r w:rsidRPr="002D6CC5">
              <w:rPr>
                <w:rFonts w:ascii="Times New Roman" w:eastAsia="Times New Roman" w:hAnsi="Times New Roman"/>
                <w:position w:val="6"/>
                <w:sz w:val="24"/>
                <w:szCs w:val="24"/>
                <w:lang w:val="en-GB"/>
              </w:rPr>
              <w:t xml:space="preserve">(Title of the supplier or their </w:t>
            </w:r>
            <w:r w:rsidR="00271404" w:rsidRPr="002D6CC5">
              <w:rPr>
                <w:rFonts w:ascii="Times New Roman" w:eastAsia="Times New Roman" w:hAnsi="Times New Roman"/>
                <w:position w:val="6"/>
                <w:sz w:val="24"/>
                <w:szCs w:val="24"/>
                <w:lang w:val="en-GB"/>
              </w:rPr>
              <w:t>authori</w:t>
            </w:r>
            <w:r w:rsidR="00271404">
              <w:rPr>
                <w:rFonts w:ascii="Times New Roman" w:eastAsia="Times New Roman" w:hAnsi="Times New Roman"/>
                <w:position w:val="6"/>
                <w:sz w:val="24"/>
                <w:szCs w:val="24"/>
                <w:lang w:val="en-GB"/>
              </w:rPr>
              <w:t>s</w:t>
            </w:r>
            <w:r w:rsidR="00271404" w:rsidRPr="002D6CC5">
              <w:rPr>
                <w:rFonts w:ascii="Times New Roman" w:eastAsia="Times New Roman" w:hAnsi="Times New Roman"/>
                <w:position w:val="6"/>
                <w:sz w:val="24"/>
                <w:szCs w:val="24"/>
                <w:lang w:val="en-GB"/>
              </w:rPr>
              <w:t xml:space="preserve">ed </w:t>
            </w:r>
            <w:r w:rsidRPr="002D6CC5">
              <w:rPr>
                <w:rFonts w:ascii="Times New Roman" w:eastAsia="Times New Roman" w:hAnsi="Times New Roman"/>
                <w:position w:val="6"/>
                <w:sz w:val="24"/>
                <w:szCs w:val="24"/>
                <w:lang w:val="en-GB"/>
              </w:rPr>
              <w:t>representative)</w:t>
            </w:r>
          </w:p>
        </w:tc>
        <w:tc>
          <w:tcPr>
            <w:tcW w:w="604" w:type="dxa"/>
          </w:tcPr>
          <w:p w14:paraId="65F0607A"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tc>
        <w:tc>
          <w:tcPr>
            <w:tcW w:w="1980" w:type="dxa"/>
            <w:tcBorders>
              <w:top w:val="single" w:sz="4" w:space="0" w:color="auto"/>
              <w:left w:val="nil"/>
              <w:bottom w:val="nil"/>
              <w:right w:val="nil"/>
            </w:tcBorders>
          </w:tcPr>
          <w:p w14:paraId="51B2247A" w14:textId="7F346011" w:rsidR="00691009" w:rsidRPr="002D6CC5" w:rsidRDefault="00691009" w:rsidP="00AE305A">
            <w:pPr>
              <w:suppressAutoHyphens w:val="0"/>
              <w:autoSpaceDN/>
              <w:spacing w:after="0" w:line="276" w:lineRule="auto"/>
              <w:ind w:right="-1"/>
              <w:jc w:val="center"/>
              <w:rPr>
                <w:rFonts w:ascii="Times New Roman" w:hAnsi="Times New Roman"/>
                <w:i/>
                <w:sz w:val="24"/>
                <w:szCs w:val="24"/>
                <w:lang w:val="en-GB"/>
              </w:rPr>
            </w:pPr>
            <w:r w:rsidRPr="002D6CC5">
              <w:rPr>
                <w:rFonts w:ascii="Times New Roman" w:hAnsi="Times New Roman"/>
                <w:position w:val="6"/>
                <w:sz w:val="24"/>
                <w:szCs w:val="24"/>
                <w:lang w:val="en-GB"/>
              </w:rPr>
              <w:t>(</w:t>
            </w:r>
            <w:r w:rsidR="001F2493" w:rsidRPr="002D6CC5">
              <w:rPr>
                <w:rFonts w:ascii="Times New Roman" w:hAnsi="Times New Roman"/>
                <w:position w:val="6"/>
                <w:sz w:val="24"/>
                <w:szCs w:val="24"/>
                <w:lang w:val="en-GB"/>
              </w:rPr>
              <w:t>Signature</w:t>
            </w:r>
            <w:r w:rsidRPr="002D6CC5">
              <w:rPr>
                <w:rFonts w:ascii="Times New Roman" w:hAnsi="Times New Roman"/>
                <w:position w:val="6"/>
                <w:sz w:val="24"/>
                <w:szCs w:val="24"/>
                <w:lang w:val="en-GB"/>
              </w:rPr>
              <w:t>)</w:t>
            </w:r>
            <w:r w:rsidRPr="002D6CC5">
              <w:rPr>
                <w:rFonts w:ascii="Times New Roman" w:hAnsi="Times New Roman"/>
                <w:i/>
                <w:sz w:val="24"/>
                <w:szCs w:val="24"/>
                <w:lang w:val="en-GB"/>
              </w:rPr>
              <w:t xml:space="preserve"> </w:t>
            </w:r>
          </w:p>
        </w:tc>
        <w:tc>
          <w:tcPr>
            <w:tcW w:w="701" w:type="dxa"/>
          </w:tcPr>
          <w:p w14:paraId="3A2E3556"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tc>
        <w:tc>
          <w:tcPr>
            <w:tcW w:w="2611" w:type="dxa"/>
            <w:tcBorders>
              <w:top w:val="single" w:sz="4" w:space="0" w:color="auto"/>
              <w:left w:val="nil"/>
              <w:bottom w:val="nil"/>
              <w:right w:val="nil"/>
            </w:tcBorders>
          </w:tcPr>
          <w:p w14:paraId="19C0F5FE" w14:textId="0109B40E" w:rsidR="00691009" w:rsidRPr="002D6CC5" w:rsidRDefault="00691009" w:rsidP="00AE305A">
            <w:pPr>
              <w:suppressAutoHyphens w:val="0"/>
              <w:autoSpaceDN/>
              <w:spacing w:after="0" w:line="276" w:lineRule="auto"/>
              <w:ind w:right="-1"/>
              <w:jc w:val="center"/>
              <w:rPr>
                <w:rFonts w:ascii="Times New Roman" w:hAnsi="Times New Roman"/>
                <w:i/>
                <w:sz w:val="24"/>
                <w:szCs w:val="24"/>
                <w:lang w:val="en-GB"/>
              </w:rPr>
            </w:pPr>
            <w:proofErr w:type="gramStart"/>
            <w:r w:rsidRPr="002D6CC5">
              <w:rPr>
                <w:rFonts w:ascii="Times New Roman" w:hAnsi="Times New Roman"/>
                <w:position w:val="6"/>
                <w:sz w:val="24"/>
                <w:szCs w:val="24"/>
                <w:lang w:val="en-GB"/>
              </w:rPr>
              <w:t>(</w:t>
            </w:r>
            <w:r w:rsidR="001F2493" w:rsidRPr="002D6CC5">
              <w:rPr>
                <w:rFonts w:ascii="Times New Roman" w:hAnsi="Times New Roman"/>
                <w:position w:val="6"/>
                <w:sz w:val="24"/>
                <w:szCs w:val="24"/>
                <w:lang w:val="en-GB"/>
              </w:rPr>
              <w:t xml:space="preserve"> Name</w:t>
            </w:r>
            <w:proofErr w:type="gramEnd"/>
            <w:r w:rsidR="001F2493" w:rsidRPr="002D6CC5">
              <w:rPr>
                <w:rFonts w:ascii="Times New Roman" w:hAnsi="Times New Roman"/>
                <w:position w:val="6"/>
                <w:sz w:val="24"/>
                <w:szCs w:val="24"/>
                <w:lang w:val="en-GB"/>
              </w:rPr>
              <w:t xml:space="preserve"> and Surname</w:t>
            </w:r>
            <w:r w:rsidRPr="002D6CC5">
              <w:rPr>
                <w:rFonts w:ascii="Times New Roman" w:hAnsi="Times New Roman"/>
                <w:position w:val="6"/>
                <w:sz w:val="24"/>
                <w:szCs w:val="24"/>
                <w:lang w:val="en-GB"/>
              </w:rPr>
              <w:t>)</w:t>
            </w:r>
            <w:r w:rsidRPr="002D6CC5">
              <w:rPr>
                <w:rFonts w:ascii="Times New Roman" w:hAnsi="Times New Roman"/>
                <w:i/>
                <w:sz w:val="24"/>
                <w:szCs w:val="24"/>
                <w:lang w:val="en-GB"/>
              </w:rPr>
              <w:t xml:space="preserve"> </w:t>
            </w:r>
          </w:p>
        </w:tc>
        <w:tc>
          <w:tcPr>
            <w:tcW w:w="648" w:type="dxa"/>
          </w:tcPr>
          <w:p w14:paraId="1AA9CB45"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7EE7E02B"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208FC41D"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466354FE"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6BC0608C"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4E44D79D"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42108C82"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0FEB3557"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4D6A037A"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771433FC"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p w14:paraId="5D1B547D" w14:textId="77777777" w:rsidR="00691009" w:rsidRPr="002D6CC5" w:rsidRDefault="00691009" w:rsidP="00AE305A">
            <w:pPr>
              <w:suppressAutoHyphens w:val="0"/>
              <w:autoSpaceDN/>
              <w:spacing w:after="0" w:line="276" w:lineRule="auto"/>
              <w:ind w:right="-1"/>
              <w:jc w:val="center"/>
              <w:rPr>
                <w:rFonts w:ascii="Times New Roman" w:hAnsi="Times New Roman"/>
                <w:sz w:val="24"/>
                <w:szCs w:val="24"/>
                <w:lang w:val="en-GB"/>
              </w:rPr>
            </w:pPr>
          </w:p>
        </w:tc>
      </w:tr>
    </w:tbl>
    <w:p w14:paraId="474C3FA1" w14:textId="77777777" w:rsidR="00691009" w:rsidRDefault="00691009" w:rsidP="00FC3A88">
      <w:pPr>
        <w:tabs>
          <w:tab w:val="right" w:leader="underscore" w:pos="8505"/>
        </w:tabs>
        <w:jc w:val="center"/>
        <w:rPr>
          <w:rFonts w:ascii="Times New Roman" w:eastAsia="Times New Roman" w:hAnsi="Times New Roman"/>
          <w:b/>
          <w:sz w:val="24"/>
          <w:szCs w:val="24"/>
        </w:rPr>
      </w:pPr>
    </w:p>
    <w:p w14:paraId="391C072C" w14:textId="77777777" w:rsidR="00691009" w:rsidRDefault="00691009" w:rsidP="00FC3A88">
      <w:pPr>
        <w:tabs>
          <w:tab w:val="right" w:leader="underscore" w:pos="8505"/>
        </w:tabs>
        <w:jc w:val="center"/>
        <w:rPr>
          <w:rFonts w:ascii="Times New Roman" w:eastAsia="Times New Roman" w:hAnsi="Times New Roman"/>
          <w:b/>
          <w:sz w:val="24"/>
          <w:szCs w:val="24"/>
        </w:rPr>
      </w:pPr>
    </w:p>
    <w:p w14:paraId="4C04A9F8" w14:textId="68AA401E" w:rsidR="26CCC4B2" w:rsidRDefault="26CCC4B2" w:rsidP="26CCC4B2">
      <w:pPr>
        <w:tabs>
          <w:tab w:val="right" w:leader="underscore" w:pos="8505"/>
        </w:tabs>
        <w:jc w:val="center"/>
        <w:rPr>
          <w:rFonts w:ascii="Times New Roman" w:eastAsia="Times New Roman" w:hAnsi="Times New Roman"/>
          <w:b/>
          <w:bCs/>
          <w:sz w:val="24"/>
          <w:szCs w:val="24"/>
        </w:rPr>
      </w:pPr>
    </w:p>
    <w:p w14:paraId="749D30F5" w14:textId="6AF3F556" w:rsidR="26CCC4B2" w:rsidRDefault="26CCC4B2"/>
    <w:p w14:paraId="3BBEA7AC" w14:textId="1D4CFC3C" w:rsidR="26CCC4B2" w:rsidRDefault="26CCC4B2"/>
    <w:p w14:paraId="4241B8BA" w14:textId="7BC4B18A" w:rsidR="26CCC4B2" w:rsidRDefault="26CCC4B2"/>
    <w:p w14:paraId="18B350CC" w14:textId="3F917247" w:rsidR="26CCC4B2" w:rsidRDefault="26CCC4B2"/>
    <w:tbl>
      <w:tblPr>
        <w:tblW w:w="10776" w:type="dxa"/>
        <w:tblLayout w:type="fixed"/>
        <w:tblLook w:val="01E0" w:firstRow="1" w:lastRow="1" w:firstColumn="1" w:lastColumn="1" w:noHBand="0" w:noVBand="0"/>
      </w:tblPr>
      <w:tblGrid>
        <w:gridCol w:w="10776"/>
      </w:tblGrid>
      <w:tr w:rsidR="00691009" w:rsidRPr="003B06A2" w14:paraId="01060F6F" w14:textId="77777777" w:rsidTr="001F2493">
        <w:trPr>
          <w:trHeight w:val="358"/>
        </w:trPr>
        <w:tc>
          <w:tcPr>
            <w:tcW w:w="10776" w:type="dxa"/>
          </w:tcPr>
          <w:p w14:paraId="598A26C0" w14:textId="4C482CB1" w:rsidR="00A4426A" w:rsidRDefault="00A4426A" w:rsidP="00AE305A">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sidRPr="00A4426A">
              <w:rPr>
                <w:rFonts w:ascii="Times New Roman" w:eastAsia="Times New Roman" w:hAnsi="Times New Roman"/>
                <w:b/>
                <w:sz w:val="24"/>
                <w:szCs w:val="24"/>
              </w:rPr>
              <w:t xml:space="preserve">ANNEX </w:t>
            </w:r>
            <w:r>
              <w:rPr>
                <w:rFonts w:ascii="Times New Roman" w:eastAsia="Times New Roman" w:hAnsi="Times New Roman"/>
                <w:b/>
                <w:sz w:val="24"/>
                <w:szCs w:val="24"/>
              </w:rPr>
              <w:t>2</w:t>
            </w:r>
            <w:r w:rsidRPr="00A4426A">
              <w:rPr>
                <w:rFonts w:ascii="Times New Roman" w:eastAsia="Times New Roman" w:hAnsi="Times New Roman"/>
                <w:b/>
                <w:sz w:val="24"/>
                <w:szCs w:val="24"/>
              </w:rPr>
              <w:t xml:space="preserve"> </w:t>
            </w:r>
          </w:p>
          <w:p w14:paraId="08972B0F" w14:textId="77777777" w:rsidR="00691009" w:rsidRDefault="00691009" w:rsidP="00AE305A">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p w14:paraId="3DE7CF3C" w14:textId="77259F7E" w:rsidR="00AF49EB" w:rsidRPr="00EC1C04" w:rsidRDefault="00271404" w:rsidP="00AE305A">
            <w:pPr>
              <w:suppressAutoHyphens w:val="0"/>
              <w:overflowPunct w:val="0"/>
              <w:autoSpaceDE w:val="0"/>
              <w:adjustRightInd w:val="0"/>
              <w:spacing w:after="0" w:line="276" w:lineRule="auto"/>
              <w:ind w:left="740"/>
              <w:jc w:val="right"/>
              <w:rPr>
                <w:rFonts w:ascii="Times New Roman" w:eastAsia="Times New Roman" w:hAnsi="Times New Roman"/>
                <w:b/>
                <w:sz w:val="24"/>
                <w:szCs w:val="24"/>
                <w:lang w:val="en-GB"/>
              </w:rPr>
            </w:pPr>
            <w:proofErr w:type="gramStart"/>
            <w:r w:rsidRPr="00EC1C04">
              <w:rPr>
                <w:rFonts w:ascii="Times New Roman" w:eastAsia="Times New Roman" w:hAnsi="Times New Roman"/>
                <w:b/>
                <w:sz w:val="24"/>
                <w:szCs w:val="24"/>
                <w:lang w:val="en-GB"/>
              </w:rPr>
              <w:t>,“</w:t>
            </w:r>
            <w:proofErr w:type="gramEnd"/>
            <w:r w:rsidR="00AF49EB" w:rsidRPr="00A1671F">
              <w:rPr>
                <w:rFonts w:ascii="Times New Roman" w:eastAsia="Times New Roman" w:hAnsi="Times New Roman"/>
                <w:b/>
                <w:sz w:val="24"/>
                <w:szCs w:val="24"/>
                <w:lang w:val="en-GB"/>
              </w:rPr>
              <w:t>Technical specification</w:t>
            </w:r>
            <w:r w:rsidR="00A1671F">
              <w:rPr>
                <w:rFonts w:ascii="Times New Roman" w:eastAsia="Times New Roman" w:hAnsi="Times New Roman"/>
                <w:b/>
                <w:sz w:val="24"/>
                <w:szCs w:val="24"/>
                <w:lang w:val="en-GB"/>
              </w:rPr>
              <w:t>”</w:t>
            </w:r>
          </w:p>
        </w:tc>
      </w:tr>
    </w:tbl>
    <w:p w14:paraId="6619D692" w14:textId="77777777" w:rsidR="00691009" w:rsidRDefault="00691009" w:rsidP="00691009">
      <w:pPr>
        <w:jc w:val="both"/>
        <w:rPr>
          <w:rFonts w:ascii="Times New Roman" w:hAnsi="Times New Roman"/>
          <w:sz w:val="24"/>
          <w:szCs w:val="24"/>
        </w:rPr>
      </w:pPr>
    </w:p>
    <w:p w14:paraId="0AA8EFDA" w14:textId="77777777" w:rsidR="006505C4" w:rsidRPr="006505C4" w:rsidRDefault="006505C4" w:rsidP="006505C4">
      <w:pPr>
        <w:jc w:val="both"/>
        <w:rPr>
          <w:rFonts w:ascii="Times New Roman" w:hAnsi="Times New Roman"/>
          <w:sz w:val="24"/>
          <w:szCs w:val="24"/>
        </w:rPr>
      </w:pPr>
      <w:r w:rsidRPr="006505C4">
        <w:rPr>
          <w:rFonts w:ascii="Times New Roman" w:hAnsi="Times New Roman"/>
          <w:sz w:val="24"/>
          <w:szCs w:val="24"/>
        </w:rPr>
        <w:t> </w:t>
      </w:r>
    </w:p>
    <w:tbl>
      <w:tblPr>
        <w:tblW w:w="1047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240"/>
        <w:gridCol w:w="5238"/>
      </w:tblGrid>
      <w:tr w:rsidR="006505C4" w:rsidRPr="006505C4" w14:paraId="223B3D1A"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0E0636D9" w14:textId="77777777" w:rsidR="006505C4" w:rsidRPr="006505C4" w:rsidRDefault="006505C4" w:rsidP="006505C4">
            <w:pPr>
              <w:spacing w:afterLines="60" w:after="144"/>
              <w:ind w:left="454" w:right="170"/>
              <w:jc w:val="both"/>
              <w:rPr>
                <w:rFonts w:ascii="Times New Roman" w:hAnsi="Times New Roman"/>
                <w:sz w:val="24"/>
                <w:szCs w:val="24"/>
              </w:rPr>
            </w:pPr>
            <w:bookmarkStart w:id="2" w:name="_Hlk228261806"/>
            <w:r w:rsidRPr="006505C4">
              <w:rPr>
                <w:rFonts w:ascii="Times New Roman" w:hAnsi="Times New Roman"/>
                <w:sz w:val="24"/>
                <w:szCs w:val="24"/>
              </w:rPr>
              <w:t> </w:t>
            </w:r>
          </w:p>
          <w:p w14:paraId="1F72CA9D"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b/>
                <w:bCs/>
                <w:sz w:val="24"/>
                <w:szCs w:val="24"/>
              </w:rPr>
              <w:t>MINDSPRING METODO MOKYMAI TOT (JAUNIEMS SUAUGUSIEMS) - MOKYMŲ VEDIMO PASLAUGA</w:t>
            </w:r>
            <w:r w:rsidRPr="006505C4">
              <w:rPr>
                <w:rFonts w:ascii="Times New Roman" w:hAnsi="Times New Roman"/>
                <w:sz w:val="24"/>
                <w:szCs w:val="24"/>
              </w:rPr>
              <w:t> </w:t>
            </w:r>
          </w:p>
          <w:p w14:paraId="11D39E93"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b/>
                <w:bCs/>
                <w:sz w:val="24"/>
                <w:szCs w:val="24"/>
              </w:rPr>
              <w:lastRenderedPageBreak/>
              <w:t>         TECHNINĖ SPECIFIKACIJA</w:t>
            </w:r>
            <w:r w:rsidRPr="006505C4">
              <w:rPr>
                <w:rFonts w:ascii="Times New Roman" w:hAnsi="Times New Roman"/>
                <w:sz w:val="24"/>
                <w:szCs w:val="24"/>
              </w:rPr>
              <w:t> </w:t>
            </w:r>
          </w:p>
          <w:p w14:paraId="7E772BB4"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sz w:val="24"/>
                <w:szCs w:val="24"/>
              </w:rPr>
              <w:t> </w:t>
            </w:r>
          </w:p>
        </w:tc>
        <w:tc>
          <w:tcPr>
            <w:tcW w:w="5238" w:type="dxa"/>
            <w:tcBorders>
              <w:top w:val="single" w:sz="4" w:space="0" w:color="auto"/>
              <w:left w:val="single" w:sz="4" w:space="0" w:color="auto"/>
              <w:bottom w:val="single" w:sz="4" w:space="0" w:color="auto"/>
              <w:right w:val="single" w:sz="4" w:space="0" w:color="auto"/>
            </w:tcBorders>
            <w:hideMark/>
          </w:tcPr>
          <w:p w14:paraId="3CD486B9"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lastRenderedPageBreak/>
              <w:t> </w:t>
            </w:r>
          </w:p>
          <w:p w14:paraId="40413FD9"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b/>
                <w:bCs/>
                <w:sz w:val="24"/>
                <w:szCs w:val="24"/>
                <w:lang w:val="en-GB"/>
              </w:rPr>
              <w:t xml:space="preserve">MINDSPRING METHOD TRAINING (TOT FOR YOUNG ADULTS) – </w:t>
            </w:r>
            <w:r w:rsidRPr="002D6CC5">
              <w:rPr>
                <w:rFonts w:ascii="Times New Roman" w:hAnsi="Times New Roman"/>
                <w:b/>
                <w:bCs/>
                <w:sz w:val="24"/>
                <w:szCs w:val="24"/>
                <w:lang w:val="en-GB"/>
              </w:rPr>
              <w:lastRenderedPageBreak/>
              <w:t>TRAINING DELIVERY SERVICE</w:t>
            </w:r>
            <w:r w:rsidRPr="002D6CC5">
              <w:rPr>
                <w:rFonts w:ascii="Times New Roman" w:hAnsi="Times New Roman"/>
                <w:sz w:val="24"/>
                <w:szCs w:val="24"/>
                <w:lang w:val="en-GB"/>
              </w:rPr>
              <w:t> </w:t>
            </w:r>
            <w:r w:rsidRPr="002D6CC5">
              <w:rPr>
                <w:rFonts w:ascii="Times New Roman" w:hAnsi="Times New Roman"/>
                <w:sz w:val="24"/>
                <w:szCs w:val="24"/>
                <w:lang w:val="en-GB"/>
              </w:rPr>
              <w:br/>
            </w:r>
            <w:r w:rsidRPr="002D6CC5">
              <w:rPr>
                <w:rFonts w:ascii="Times New Roman" w:hAnsi="Times New Roman"/>
                <w:b/>
                <w:bCs/>
                <w:sz w:val="24"/>
                <w:szCs w:val="24"/>
                <w:lang w:val="en-GB"/>
              </w:rPr>
              <w:t>TECHNICAL SPECIFICATION</w:t>
            </w:r>
            <w:r w:rsidRPr="002D6CC5">
              <w:rPr>
                <w:rFonts w:ascii="Times New Roman" w:hAnsi="Times New Roman"/>
                <w:sz w:val="24"/>
                <w:szCs w:val="24"/>
                <w:lang w:val="en-GB"/>
              </w:rPr>
              <w:t> </w:t>
            </w:r>
          </w:p>
        </w:tc>
      </w:tr>
      <w:tr w:rsidR="006505C4" w:rsidRPr="006505C4" w14:paraId="014DCE9D"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55A3DD0B" w14:textId="28AC3F5A" w:rsidR="006505C4" w:rsidRPr="006505C4" w:rsidRDefault="006505C4" w:rsidP="006505C4">
            <w:pPr>
              <w:numPr>
                <w:ilvl w:val="0"/>
                <w:numId w:val="70"/>
              </w:numPr>
              <w:spacing w:afterLines="60" w:after="144"/>
              <w:ind w:left="454" w:right="170"/>
              <w:rPr>
                <w:rFonts w:ascii="Times New Roman" w:hAnsi="Times New Roman"/>
                <w:sz w:val="24"/>
                <w:szCs w:val="24"/>
              </w:rPr>
            </w:pPr>
            <w:r>
              <w:rPr>
                <w:rFonts w:ascii="Times New Roman" w:hAnsi="Times New Roman"/>
                <w:b/>
                <w:bCs/>
                <w:sz w:val="24"/>
                <w:szCs w:val="24"/>
              </w:rPr>
              <w:lastRenderedPageBreak/>
              <w:t>1.</w:t>
            </w:r>
            <w:r w:rsidRPr="006505C4">
              <w:rPr>
                <w:rFonts w:ascii="Times New Roman" w:hAnsi="Times New Roman"/>
                <w:b/>
                <w:bCs/>
                <w:sz w:val="24"/>
                <w:szCs w:val="24"/>
              </w:rPr>
              <w:t>Pirkimas vykdomas</w:t>
            </w:r>
            <w:r w:rsidRPr="006505C4">
              <w:rPr>
                <w:rFonts w:ascii="Times New Roman" w:hAnsi="Times New Roman"/>
                <w:sz w:val="24"/>
                <w:szCs w:val="24"/>
              </w:rPr>
              <w:t> </w:t>
            </w:r>
            <w:r w:rsidRPr="006505C4">
              <w:rPr>
                <w:rFonts w:ascii="Times New Roman" w:hAnsi="Times New Roman"/>
                <w:b/>
                <w:bCs/>
                <w:sz w:val="24"/>
                <w:szCs w:val="24"/>
              </w:rPr>
              <w:t>pagal projektą</w:t>
            </w:r>
            <w:r w:rsidRPr="006505C4">
              <w:rPr>
                <w:rFonts w:ascii="Times New Roman" w:hAnsi="Times New Roman"/>
                <w:sz w:val="24"/>
                <w:szCs w:val="24"/>
              </w:rPr>
              <w:t> ,,Psichologinio atsparumo ir sociokultūrinių žinių didinimo programų tobulinimas ir plėtra” finansuojama Prieglobsčio, migracijos ir integracijos fondo lėšomis. </w:t>
            </w:r>
          </w:p>
          <w:p w14:paraId="0A63DD98" w14:textId="77777777" w:rsidR="006505C4" w:rsidRPr="006505C4" w:rsidRDefault="006505C4" w:rsidP="006505C4">
            <w:pPr>
              <w:spacing w:afterLines="60" w:after="144"/>
              <w:ind w:left="454" w:right="170"/>
              <w:rPr>
                <w:rFonts w:ascii="Times New Roman" w:hAnsi="Times New Roman"/>
                <w:sz w:val="24"/>
                <w:szCs w:val="24"/>
              </w:rPr>
            </w:pPr>
            <w:r w:rsidRPr="006505C4">
              <w:rPr>
                <w:rFonts w:ascii="Times New Roman" w:hAnsi="Times New Roman"/>
                <w:sz w:val="24"/>
                <w:szCs w:val="24"/>
              </w:rPr>
              <w:t> </w:t>
            </w:r>
          </w:p>
        </w:tc>
        <w:tc>
          <w:tcPr>
            <w:tcW w:w="5238" w:type="dxa"/>
            <w:tcBorders>
              <w:top w:val="single" w:sz="4" w:space="0" w:color="auto"/>
              <w:left w:val="single" w:sz="4" w:space="0" w:color="auto"/>
              <w:bottom w:val="single" w:sz="4" w:space="0" w:color="auto"/>
              <w:right w:val="single" w:sz="4" w:space="0" w:color="auto"/>
            </w:tcBorders>
            <w:hideMark/>
          </w:tcPr>
          <w:p w14:paraId="3438C798"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b/>
                <w:bCs/>
                <w:sz w:val="24"/>
                <w:szCs w:val="24"/>
                <w:lang w:val="en-GB"/>
              </w:rPr>
              <w:t>1. The procurement is carried out under the project</w:t>
            </w:r>
            <w:r w:rsidRPr="002D6CC5">
              <w:rPr>
                <w:rFonts w:ascii="Times New Roman" w:hAnsi="Times New Roman"/>
                <w:sz w:val="24"/>
                <w:szCs w:val="24"/>
                <w:lang w:val="en-GB"/>
              </w:rPr>
              <w:t> “Improvement and Expansion of Programs for Enhancing Psychological Resilience and Sociocultural Knowledge,” funded by the Asylum, Migration and Integration Fund. </w:t>
            </w:r>
          </w:p>
        </w:tc>
      </w:tr>
      <w:tr w:rsidR="006505C4" w:rsidRPr="006505C4" w14:paraId="511AAC14"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20FC1FF3" w14:textId="73181DE7" w:rsidR="006505C4" w:rsidRPr="006505C4" w:rsidRDefault="006505C4" w:rsidP="006505C4">
            <w:pPr>
              <w:numPr>
                <w:ilvl w:val="0"/>
                <w:numId w:val="71"/>
              </w:numPr>
              <w:spacing w:afterLines="60" w:after="144"/>
              <w:ind w:left="454" w:right="170"/>
              <w:rPr>
                <w:rFonts w:ascii="Times New Roman" w:hAnsi="Times New Roman"/>
                <w:sz w:val="24"/>
                <w:szCs w:val="24"/>
              </w:rPr>
            </w:pPr>
            <w:r>
              <w:rPr>
                <w:rFonts w:ascii="Times New Roman" w:hAnsi="Times New Roman"/>
                <w:b/>
                <w:bCs/>
                <w:sz w:val="24"/>
                <w:szCs w:val="24"/>
              </w:rPr>
              <w:t>2.</w:t>
            </w:r>
            <w:r w:rsidRPr="006505C4">
              <w:rPr>
                <w:rFonts w:ascii="Times New Roman" w:hAnsi="Times New Roman"/>
                <w:b/>
                <w:bCs/>
                <w:sz w:val="24"/>
                <w:szCs w:val="24"/>
              </w:rPr>
              <w:t>Pirkimo objektas: </w:t>
            </w:r>
            <w:r w:rsidRPr="006505C4">
              <w:rPr>
                <w:rFonts w:ascii="Times New Roman" w:hAnsi="Times New Roman"/>
                <w:sz w:val="24"/>
                <w:szCs w:val="24"/>
              </w:rPr>
              <w:t>Mindspring metodo (TOT), skirtą jauniems suaugusiems, mokymų vedimo paslauga. </w:t>
            </w:r>
          </w:p>
          <w:p w14:paraId="036268A0" w14:textId="77777777" w:rsidR="006505C4" w:rsidRPr="006505C4" w:rsidRDefault="006505C4" w:rsidP="006505C4">
            <w:pPr>
              <w:spacing w:afterLines="60" w:after="144"/>
              <w:ind w:left="454" w:right="170"/>
              <w:rPr>
                <w:rFonts w:ascii="Times New Roman" w:hAnsi="Times New Roman"/>
                <w:sz w:val="24"/>
                <w:szCs w:val="24"/>
              </w:rPr>
            </w:pPr>
            <w:r w:rsidRPr="006505C4">
              <w:rPr>
                <w:rFonts w:ascii="Times New Roman" w:hAnsi="Times New Roman"/>
                <w:sz w:val="24"/>
                <w:szCs w:val="24"/>
              </w:rPr>
              <w:t> </w:t>
            </w:r>
          </w:p>
        </w:tc>
        <w:tc>
          <w:tcPr>
            <w:tcW w:w="5238" w:type="dxa"/>
            <w:tcBorders>
              <w:top w:val="single" w:sz="4" w:space="0" w:color="auto"/>
              <w:left w:val="single" w:sz="4" w:space="0" w:color="auto"/>
              <w:bottom w:val="single" w:sz="4" w:space="0" w:color="auto"/>
              <w:right w:val="single" w:sz="4" w:space="0" w:color="auto"/>
            </w:tcBorders>
            <w:hideMark/>
          </w:tcPr>
          <w:p w14:paraId="71547BB4" w14:textId="707ED8FA"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b/>
                <w:bCs/>
                <w:sz w:val="24"/>
                <w:szCs w:val="24"/>
                <w:lang w:val="en-GB"/>
              </w:rPr>
              <w:t>2.</w:t>
            </w:r>
            <w:r w:rsidR="00271404">
              <w:rPr>
                <w:rFonts w:ascii="Times New Roman" w:hAnsi="Times New Roman"/>
                <w:b/>
                <w:bCs/>
                <w:sz w:val="24"/>
                <w:szCs w:val="24"/>
                <w:lang w:val="en-GB"/>
              </w:rPr>
              <w:t xml:space="preserve"> </w:t>
            </w:r>
            <w:r w:rsidRPr="002D6CC5">
              <w:rPr>
                <w:rFonts w:ascii="Times New Roman" w:hAnsi="Times New Roman"/>
                <w:b/>
                <w:bCs/>
                <w:sz w:val="24"/>
                <w:szCs w:val="24"/>
                <w:lang w:val="en-GB"/>
              </w:rPr>
              <w:t>Subject of the procurement:</w:t>
            </w:r>
            <w:r w:rsidRPr="002D6CC5">
              <w:rPr>
                <w:rFonts w:ascii="Times New Roman" w:hAnsi="Times New Roman"/>
                <w:sz w:val="24"/>
                <w:szCs w:val="24"/>
                <w:lang w:val="en-GB"/>
              </w:rPr>
              <w:t> provision of training delivery services for the MindSpring method (</w:t>
            </w:r>
            <w:proofErr w:type="spellStart"/>
            <w:r w:rsidRPr="002D6CC5">
              <w:rPr>
                <w:rFonts w:ascii="Times New Roman" w:hAnsi="Times New Roman"/>
                <w:sz w:val="24"/>
                <w:szCs w:val="24"/>
                <w:lang w:val="en-GB"/>
              </w:rPr>
              <w:t>ToT</w:t>
            </w:r>
            <w:proofErr w:type="spellEnd"/>
            <w:r w:rsidRPr="002D6CC5">
              <w:rPr>
                <w:rFonts w:ascii="Times New Roman" w:hAnsi="Times New Roman"/>
                <w:sz w:val="24"/>
                <w:szCs w:val="24"/>
                <w:lang w:val="en-GB"/>
              </w:rPr>
              <w:t>) intended for young adults. </w:t>
            </w:r>
          </w:p>
        </w:tc>
      </w:tr>
      <w:tr w:rsidR="006505C4" w:rsidRPr="006505C4" w14:paraId="0CE07F81"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07484AEB" w14:textId="57CB48CE" w:rsidR="006505C4" w:rsidRPr="006505C4" w:rsidRDefault="006505C4" w:rsidP="006505C4">
            <w:pPr>
              <w:numPr>
                <w:ilvl w:val="0"/>
                <w:numId w:val="72"/>
              </w:numPr>
              <w:spacing w:afterLines="60" w:after="144"/>
              <w:ind w:left="454" w:right="170"/>
              <w:rPr>
                <w:rFonts w:ascii="Times New Roman" w:hAnsi="Times New Roman"/>
                <w:sz w:val="24"/>
                <w:szCs w:val="24"/>
              </w:rPr>
            </w:pPr>
            <w:r>
              <w:rPr>
                <w:rFonts w:ascii="Times New Roman" w:hAnsi="Times New Roman"/>
                <w:b/>
                <w:bCs/>
                <w:sz w:val="24"/>
                <w:szCs w:val="24"/>
              </w:rPr>
              <w:t>3.</w:t>
            </w:r>
            <w:r w:rsidRPr="006505C4">
              <w:rPr>
                <w:rFonts w:ascii="Times New Roman" w:hAnsi="Times New Roman"/>
                <w:b/>
                <w:bCs/>
                <w:sz w:val="24"/>
                <w:szCs w:val="24"/>
              </w:rPr>
              <w:t>Paslaugos aprašymas:</w:t>
            </w:r>
            <w:r w:rsidRPr="006505C4">
              <w:rPr>
                <w:rFonts w:ascii="Times New Roman" w:hAnsi="Times New Roman"/>
                <w:sz w:val="24"/>
                <w:szCs w:val="24"/>
              </w:rPr>
              <w:t> </w:t>
            </w:r>
          </w:p>
          <w:p w14:paraId="7B6ED011" w14:textId="4FB5E152"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3.1.</w:t>
            </w:r>
            <w:r w:rsidRPr="006505C4">
              <w:rPr>
                <w:rFonts w:ascii="Times New Roman" w:hAnsi="Times New Roman"/>
                <w:sz w:val="24"/>
                <w:szCs w:val="24"/>
              </w:rPr>
              <w:t>Mokymai turi būti vedami dviejų sertifikuotų Mindspring metodo TOT (jauniems suaugusiems) mokymų vadovų. </w:t>
            </w:r>
          </w:p>
          <w:p w14:paraId="65310CF1" w14:textId="4D7D8F17"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3.2.</w:t>
            </w:r>
            <w:r w:rsidRPr="006505C4">
              <w:rPr>
                <w:rFonts w:ascii="Times New Roman" w:hAnsi="Times New Roman"/>
                <w:sz w:val="24"/>
                <w:szCs w:val="24"/>
              </w:rPr>
              <w:t>Po mokymų, turi būti pravestos 2-3 nuotolinės konsultacijos (pagal poreikį) dalyviams, kurių trukmė 2 val. </w:t>
            </w:r>
          </w:p>
          <w:p w14:paraId="25CA61A1" w14:textId="21CF63E4"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lang w:val="en-GB"/>
              </w:rPr>
              <w:t>3.</w:t>
            </w:r>
            <w:proofErr w:type="gramStart"/>
            <w:r>
              <w:rPr>
                <w:rFonts w:ascii="Times New Roman" w:hAnsi="Times New Roman"/>
                <w:sz w:val="24"/>
                <w:szCs w:val="24"/>
                <w:lang w:val="en-GB"/>
              </w:rPr>
              <w:t>3.</w:t>
            </w:r>
            <w:r w:rsidRPr="006505C4">
              <w:rPr>
                <w:rFonts w:ascii="Times New Roman" w:hAnsi="Times New Roman"/>
                <w:sz w:val="24"/>
                <w:szCs w:val="24"/>
                <w:lang w:val="en-GB"/>
              </w:rPr>
              <w:t>Mokymai</w:t>
            </w:r>
            <w:proofErr w:type="gram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turi</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būti</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vedami</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anglų</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arba</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lietuvių</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kalba</w:t>
            </w:r>
            <w:proofErr w:type="spellEnd"/>
            <w:r w:rsidRPr="006505C4">
              <w:rPr>
                <w:rFonts w:ascii="Times New Roman" w:hAnsi="Times New Roman"/>
                <w:sz w:val="24"/>
                <w:szCs w:val="24"/>
                <w:lang w:val="en-GB"/>
              </w:rPr>
              <w:t>.</w:t>
            </w:r>
            <w:r w:rsidRPr="006505C4">
              <w:rPr>
                <w:rFonts w:ascii="Times New Roman" w:hAnsi="Times New Roman"/>
                <w:sz w:val="24"/>
                <w:szCs w:val="24"/>
              </w:rPr>
              <w:t> </w:t>
            </w:r>
          </w:p>
          <w:p w14:paraId="60101C6D" w14:textId="7DA1E81D"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3.4.</w:t>
            </w:r>
            <w:r w:rsidRPr="006505C4">
              <w:rPr>
                <w:rFonts w:ascii="Times New Roman" w:hAnsi="Times New Roman"/>
                <w:sz w:val="24"/>
                <w:szCs w:val="24"/>
              </w:rPr>
              <w:t>Mokymai turėtų trukti 4 dienas. </w:t>
            </w:r>
          </w:p>
          <w:p w14:paraId="651F719D" w14:textId="47483533"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3.5.</w:t>
            </w:r>
            <w:r w:rsidRPr="006505C4">
              <w:rPr>
                <w:rFonts w:ascii="Times New Roman" w:hAnsi="Times New Roman"/>
                <w:sz w:val="24"/>
                <w:szCs w:val="24"/>
              </w:rPr>
              <w:t>Mokymų datos – 2026 m. spalio 26-29 d. (preliminariai) </w:t>
            </w:r>
          </w:p>
          <w:p w14:paraId="02568315" w14:textId="5288FB6F" w:rsidR="006505C4" w:rsidRPr="006505C4" w:rsidRDefault="006505C4" w:rsidP="006505C4">
            <w:pPr>
              <w:spacing w:afterLines="60" w:after="144"/>
              <w:ind w:left="360" w:right="170"/>
              <w:rPr>
                <w:rFonts w:ascii="Times New Roman" w:hAnsi="Times New Roman"/>
                <w:sz w:val="24"/>
                <w:szCs w:val="24"/>
              </w:rPr>
            </w:pPr>
            <w:r>
              <w:rPr>
                <w:rFonts w:ascii="Times New Roman" w:hAnsi="Times New Roman"/>
                <w:sz w:val="24"/>
                <w:szCs w:val="24"/>
              </w:rPr>
              <w:t xml:space="preserve">  3.6.</w:t>
            </w:r>
            <w:r w:rsidRPr="006505C4">
              <w:rPr>
                <w:rFonts w:ascii="Times New Roman" w:hAnsi="Times New Roman"/>
                <w:sz w:val="24"/>
                <w:szCs w:val="24"/>
              </w:rPr>
              <w:t>Mokymų vieta - Vilnius  </w:t>
            </w:r>
          </w:p>
          <w:p w14:paraId="4BEF7772" w14:textId="708FE8D6"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3.7.</w:t>
            </w:r>
            <w:r w:rsidRPr="006505C4">
              <w:rPr>
                <w:rFonts w:ascii="Times New Roman" w:hAnsi="Times New Roman"/>
                <w:sz w:val="24"/>
                <w:szCs w:val="24"/>
              </w:rPr>
              <w:t>Dalyvių skaičius – 14 asmenų; </w:t>
            </w:r>
          </w:p>
          <w:p w14:paraId="3CC640CF" w14:textId="75FCA7CE"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3.8.</w:t>
            </w:r>
            <w:r w:rsidRPr="006505C4">
              <w:rPr>
                <w:rFonts w:ascii="Times New Roman" w:hAnsi="Times New Roman"/>
                <w:sz w:val="24"/>
                <w:szCs w:val="24"/>
              </w:rPr>
              <w:t>Tikslinė grupė - Agentūros darbuotojai  ir savivaldos deleguoti asmenys, dirbantys su trečiųjų šalių piliečiais; </w:t>
            </w:r>
          </w:p>
        </w:tc>
        <w:tc>
          <w:tcPr>
            <w:tcW w:w="5238" w:type="dxa"/>
            <w:tcBorders>
              <w:top w:val="single" w:sz="4" w:space="0" w:color="auto"/>
              <w:left w:val="single" w:sz="4" w:space="0" w:color="auto"/>
              <w:bottom w:val="single" w:sz="4" w:space="0" w:color="auto"/>
              <w:right w:val="single" w:sz="4" w:space="0" w:color="auto"/>
            </w:tcBorders>
            <w:hideMark/>
          </w:tcPr>
          <w:p w14:paraId="1CB1215D"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b/>
                <w:bCs/>
                <w:sz w:val="24"/>
                <w:szCs w:val="24"/>
                <w:lang w:val="en-GB"/>
              </w:rPr>
              <w:t>3.</w:t>
            </w:r>
            <w:r w:rsidRPr="002D6CC5">
              <w:rPr>
                <w:rFonts w:ascii="Times New Roman" w:hAnsi="Times New Roman"/>
                <w:sz w:val="24"/>
                <w:szCs w:val="24"/>
                <w:lang w:val="en-GB"/>
              </w:rPr>
              <w:t> </w:t>
            </w:r>
            <w:r w:rsidRPr="002D6CC5">
              <w:rPr>
                <w:rFonts w:ascii="Times New Roman" w:hAnsi="Times New Roman"/>
                <w:b/>
                <w:bCs/>
                <w:sz w:val="24"/>
                <w:szCs w:val="24"/>
                <w:lang w:val="en-GB"/>
              </w:rPr>
              <w:t>Service description:</w:t>
            </w:r>
            <w:r w:rsidRPr="002D6CC5">
              <w:rPr>
                <w:rFonts w:ascii="Times New Roman" w:hAnsi="Times New Roman"/>
                <w:sz w:val="24"/>
                <w:szCs w:val="24"/>
                <w:lang w:val="en-GB"/>
              </w:rPr>
              <w:t> </w:t>
            </w:r>
          </w:p>
          <w:p w14:paraId="5259B04B" w14:textId="79649B15"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3.1. The training must be delivered by two certified MindSpring method (ToT for young adults) train</w:t>
            </w:r>
            <w:r w:rsidR="00271404">
              <w:rPr>
                <w:rFonts w:ascii="Times New Roman" w:hAnsi="Times New Roman"/>
                <w:sz w:val="24"/>
                <w:szCs w:val="24"/>
                <w:lang w:val="en-GB"/>
              </w:rPr>
              <w:t>ing facilitators</w:t>
            </w:r>
            <w:r w:rsidRPr="002D6CC5">
              <w:rPr>
                <w:rFonts w:ascii="Times New Roman" w:hAnsi="Times New Roman"/>
                <w:sz w:val="24"/>
                <w:szCs w:val="24"/>
                <w:lang w:val="en-GB"/>
              </w:rPr>
              <w:t>. </w:t>
            </w:r>
          </w:p>
          <w:p w14:paraId="55CD2056" w14:textId="1834E5D6"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3.2. Following the training, 2–3 remote consultations (as needed) must be provided </w:t>
            </w:r>
            <w:proofErr w:type="gramStart"/>
            <w:r w:rsidRPr="002D6CC5">
              <w:rPr>
                <w:rFonts w:ascii="Times New Roman" w:hAnsi="Times New Roman"/>
                <w:sz w:val="24"/>
                <w:szCs w:val="24"/>
                <w:lang w:val="en-GB"/>
              </w:rPr>
              <w:t>to </w:t>
            </w:r>
            <w:r w:rsidR="00271404">
              <w:rPr>
                <w:rFonts w:ascii="Times New Roman" w:hAnsi="Times New Roman"/>
                <w:sz w:val="24"/>
                <w:szCs w:val="24"/>
                <w:lang w:val="en-GB"/>
              </w:rPr>
              <w:t xml:space="preserve"> participants</w:t>
            </w:r>
            <w:proofErr w:type="gramEnd"/>
            <w:r w:rsidR="00271404">
              <w:rPr>
                <w:rFonts w:ascii="Times New Roman" w:hAnsi="Times New Roman"/>
                <w:sz w:val="24"/>
                <w:szCs w:val="24"/>
                <w:lang w:val="en-GB"/>
              </w:rPr>
              <w:t xml:space="preserve"> </w:t>
            </w:r>
            <w:r w:rsidRPr="002D6CC5">
              <w:rPr>
                <w:rFonts w:ascii="Times New Roman" w:hAnsi="Times New Roman"/>
                <w:sz w:val="24"/>
                <w:szCs w:val="24"/>
                <w:lang w:val="en-GB"/>
              </w:rPr>
              <w:t>, each lasting 2 hours. </w:t>
            </w:r>
          </w:p>
          <w:p w14:paraId="395E5D15"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3.3. The training must be conducted in English or Lithuanian. </w:t>
            </w:r>
          </w:p>
          <w:p w14:paraId="7425C04C"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3.4. The training should last 4 days. </w:t>
            </w:r>
          </w:p>
          <w:p w14:paraId="674F235C" w14:textId="0D5E5FCF"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3.5. Training dates –26–29 October 2026 (tentative). </w:t>
            </w:r>
          </w:p>
          <w:p w14:paraId="620C7515"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3.6. Training location – Vilnius. </w:t>
            </w:r>
          </w:p>
          <w:p w14:paraId="12F49FB7" w14:textId="776F9D94"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3.7. Number of </w:t>
            </w:r>
            <w:r w:rsidR="00271404">
              <w:rPr>
                <w:rFonts w:ascii="Times New Roman" w:hAnsi="Times New Roman"/>
                <w:sz w:val="24"/>
                <w:szCs w:val="24"/>
                <w:lang w:val="en-GB"/>
              </w:rPr>
              <w:t>participant</w:t>
            </w:r>
            <w:r w:rsidRPr="002D6CC5">
              <w:rPr>
                <w:rFonts w:ascii="Times New Roman" w:hAnsi="Times New Roman"/>
                <w:sz w:val="24"/>
                <w:szCs w:val="24"/>
                <w:lang w:val="en-GB"/>
              </w:rPr>
              <w:t>s – 14 persons. </w:t>
            </w:r>
          </w:p>
          <w:p w14:paraId="4D9FF756"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3.8. Target group – Agency staff and representatives delegated by municipalities working with third-country nationals. </w:t>
            </w:r>
          </w:p>
        </w:tc>
      </w:tr>
      <w:tr w:rsidR="006505C4" w:rsidRPr="006505C4" w14:paraId="0D8C30E2"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1B882280" w14:textId="77777777" w:rsidR="006505C4" w:rsidRPr="006505C4" w:rsidRDefault="006505C4" w:rsidP="006505C4">
            <w:pPr>
              <w:numPr>
                <w:ilvl w:val="0"/>
                <w:numId w:val="81"/>
              </w:numPr>
              <w:spacing w:afterLines="60" w:after="144"/>
              <w:ind w:left="454" w:right="170"/>
              <w:rPr>
                <w:rFonts w:ascii="Times New Roman" w:hAnsi="Times New Roman"/>
                <w:sz w:val="24"/>
                <w:szCs w:val="24"/>
              </w:rPr>
            </w:pPr>
            <w:r w:rsidRPr="006505C4">
              <w:rPr>
                <w:rFonts w:ascii="Times New Roman" w:hAnsi="Times New Roman"/>
                <w:b/>
                <w:bCs/>
                <w:sz w:val="24"/>
                <w:szCs w:val="24"/>
              </w:rPr>
              <w:t>Mokymų turinys:</w:t>
            </w:r>
            <w:r w:rsidRPr="006505C4">
              <w:rPr>
                <w:rFonts w:ascii="Times New Roman" w:hAnsi="Times New Roman"/>
                <w:sz w:val="24"/>
                <w:szCs w:val="24"/>
              </w:rPr>
              <w:t> </w:t>
            </w:r>
          </w:p>
          <w:p w14:paraId="50A04989" w14:textId="7EEBDA3C"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w:t>
            </w:r>
            <w:r w:rsidRPr="006505C4">
              <w:rPr>
                <w:rFonts w:ascii="Times New Roman" w:hAnsi="Times New Roman"/>
                <w:sz w:val="24"/>
                <w:szCs w:val="24"/>
              </w:rPr>
              <w:t>Mokymai turi apimti šiuos pagrindinius elementus: </w:t>
            </w:r>
          </w:p>
          <w:p w14:paraId="30320016" w14:textId="65A8CEA0"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4.1.1.</w:t>
            </w:r>
            <w:r w:rsidRPr="006505C4">
              <w:rPr>
                <w:rFonts w:ascii="Times New Roman" w:hAnsi="Times New Roman"/>
                <w:sz w:val="24"/>
                <w:szCs w:val="24"/>
              </w:rPr>
              <w:t>Įvadas į „MindSpring“ programą, skirtą jauniems suaugusiesiems, bei su migracija ir persikėlimu susijusių iššūkių aptarimas. </w:t>
            </w:r>
          </w:p>
          <w:p w14:paraId="093A1460" w14:textId="1273203F"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4.1.2.</w:t>
            </w:r>
            <w:r w:rsidRPr="006505C4">
              <w:rPr>
                <w:rFonts w:ascii="Times New Roman" w:hAnsi="Times New Roman"/>
                <w:sz w:val="24"/>
                <w:szCs w:val="24"/>
              </w:rPr>
              <w:t>Įvade pateikiamų temų ir praktinių pratimų peržiūra bei jų išbandymas praktikoje. </w:t>
            </w:r>
          </w:p>
          <w:p w14:paraId="142C6C30" w14:textId="37459A7D"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lastRenderedPageBreak/>
              <w:t>4.1.3.</w:t>
            </w:r>
            <w:r w:rsidRPr="006505C4">
              <w:rPr>
                <w:rFonts w:ascii="Times New Roman" w:hAnsi="Times New Roman"/>
                <w:sz w:val="24"/>
                <w:szCs w:val="24"/>
              </w:rPr>
              <w:t>Tarpusavio mokymosi teorijos pristatymas ir „MindSpring“ metodikos taikymas. </w:t>
            </w:r>
          </w:p>
          <w:p w14:paraId="073F2197" w14:textId="7DA18E30"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4.1.4.</w:t>
            </w:r>
            <w:r w:rsidRPr="006505C4">
              <w:rPr>
                <w:rFonts w:ascii="Times New Roman" w:hAnsi="Times New Roman"/>
                <w:sz w:val="24"/>
                <w:szCs w:val="24"/>
              </w:rPr>
              <w:t>Pedagoginiai metodai, grupės dinamikos principai ir jų taikymas mokymų metu. </w:t>
            </w:r>
          </w:p>
          <w:p w14:paraId="1BF86185" w14:textId="34F97B64"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4.1.5.</w:t>
            </w:r>
            <w:r w:rsidRPr="006505C4">
              <w:rPr>
                <w:rFonts w:ascii="Times New Roman" w:hAnsi="Times New Roman"/>
                <w:sz w:val="24"/>
                <w:szCs w:val="24"/>
              </w:rPr>
              <w:t>Grupės susitikimų forma ir struktūra – susitikimų pradžios ir pabaigos organizavimas.  </w:t>
            </w:r>
          </w:p>
          <w:p w14:paraId="22C1DF9E" w14:textId="3324815E"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4.1.6.</w:t>
            </w:r>
            <w:r w:rsidRPr="006505C4">
              <w:rPr>
                <w:rFonts w:ascii="Times New Roman" w:hAnsi="Times New Roman"/>
                <w:sz w:val="24"/>
                <w:szCs w:val="24"/>
              </w:rPr>
              <w:t>„MindSpring“ mokymų vadovo ir pagalbinio vadovo vaidmenys bei atsakomybės. </w:t>
            </w:r>
          </w:p>
          <w:p w14:paraId="02AC8200" w14:textId="09009EC0"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4.1.7.</w:t>
            </w:r>
            <w:r w:rsidRPr="006505C4">
              <w:rPr>
                <w:rFonts w:ascii="Times New Roman" w:hAnsi="Times New Roman"/>
                <w:sz w:val="24"/>
                <w:szCs w:val="24"/>
              </w:rPr>
              <w:t>„MindSpring“ programos, skirtos jauniems suaugusiesiems, vertinimas ir praktinės patirties aptarimas. </w:t>
            </w:r>
          </w:p>
          <w:p w14:paraId="2F03E60F" w14:textId="5F85EA7B"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4.1.8.</w:t>
            </w:r>
            <w:r w:rsidRPr="006505C4">
              <w:rPr>
                <w:rFonts w:ascii="Times New Roman" w:hAnsi="Times New Roman"/>
                <w:sz w:val="24"/>
                <w:szCs w:val="24"/>
              </w:rPr>
              <w:t>Diskusija apie „MindSpring“ programos įgyvendinimo iššūkius ir sėkmės patirtis. </w:t>
            </w:r>
          </w:p>
          <w:p w14:paraId="439D9FCC" w14:textId="57BB149B" w:rsidR="006505C4" w:rsidRPr="006505C4" w:rsidRDefault="006505C4" w:rsidP="006505C4">
            <w:pPr>
              <w:spacing w:afterLines="60" w:after="144"/>
              <w:ind w:left="454" w:right="170"/>
              <w:rPr>
                <w:rFonts w:ascii="Times New Roman" w:hAnsi="Times New Roman"/>
                <w:sz w:val="24"/>
                <w:szCs w:val="24"/>
              </w:rPr>
            </w:pPr>
            <w:r>
              <w:rPr>
                <w:rFonts w:ascii="Times New Roman" w:hAnsi="Times New Roman"/>
                <w:sz w:val="24"/>
                <w:szCs w:val="24"/>
              </w:rPr>
              <w:t>4.1.9.</w:t>
            </w:r>
            <w:r w:rsidRPr="006505C4">
              <w:rPr>
                <w:rFonts w:ascii="Times New Roman" w:hAnsi="Times New Roman"/>
                <w:sz w:val="24"/>
                <w:szCs w:val="24"/>
              </w:rPr>
              <w:t>Pagrindinių konsultavimo įgūdžių stiprinimas mokymų metu. </w:t>
            </w:r>
          </w:p>
          <w:p w14:paraId="1108377E" w14:textId="77777777" w:rsidR="006505C4" w:rsidRPr="006505C4" w:rsidRDefault="006505C4" w:rsidP="006505C4">
            <w:pPr>
              <w:spacing w:afterLines="60" w:after="144"/>
              <w:ind w:left="454" w:right="170"/>
              <w:rPr>
                <w:rFonts w:ascii="Times New Roman" w:hAnsi="Times New Roman"/>
                <w:sz w:val="24"/>
                <w:szCs w:val="24"/>
              </w:rPr>
            </w:pPr>
            <w:r w:rsidRPr="006505C4">
              <w:rPr>
                <w:rFonts w:ascii="Times New Roman" w:hAnsi="Times New Roman"/>
                <w:sz w:val="24"/>
                <w:szCs w:val="24"/>
              </w:rPr>
              <w:t> </w:t>
            </w:r>
          </w:p>
        </w:tc>
        <w:tc>
          <w:tcPr>
            <w:tcW w:w="5238" w:type="dxa"/>
            <w:tcBorders>
              <w:top w:val="single" w:sz="4" w:space="0" w:color="auto"/>
              <w:left w:val="single" w:sz="4" w:space="0" w:color="auto"/>
              <w:bottom w:val="single" w:sz="4" w:space="0" w:color="auto"/>
              <w:right w:val="single" w:sz="4" w:space="0" w:color="auto"/>
            </w:tcBorders>
            <w:hideMark/>
          </w:tcPr>
          <w:p w14:paraId="0345A336"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b/>
                <w:bCs/>
                <w:sz w:val="24"/>
                <w:szCs w:val="24"/>
                <w:lang w:val="en-GB"/>
              </w:rPr>
              <w:lastRenderedPageBreak/>
              <w:t>4. Training content:</w:t>
            </w:r>
            <w:r w:rsidRPr="002D6CC5">
              <w:rPr>
                <w:rFonts w:ascii="Times New Roman" w:hAnsi="Times New Roman"/>
                <w:sz w:val="24"/>
                <w:szCs w:val="24"/>
                <w:lang w:val="en-GB"/>
              </w:rPr>
              <w:t> </w:t>
            </w:r>
          </w:p>
          <w:p w14:paraId="2192F834"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 4.1. The training must include the following key components: </w:t>
            </w:r>
          </w:p>
          <w:p w14:paraId="1E48B577" w14:textId="7FEF298C"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4.1.1. Introduction to the MindSpring programe for young adults, including discussion of challenges related to migration and relocation. </w:t>
            </w:r>
          </w:p>
          <w:p w14:paraId="66666727"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 4.1.2. Review of the introductory topics and practical exercises, along with practical application. </w:t>
            </w:r>
          </w:p>
          <w:p w14:paraId="0190239B" w14:textId="446EADC0"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lastRenderedPageBreak/>
              <w:t>4.1.3. Presentation of peer-learning theory and the application of the MindSpring methodology. </w:t>
            </w:r>
          </w:p>
          <w:p w14:paraId="11B29C05"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4.1.4. Pedagogical methods, principles of group dynamics, and their application during the training. </w:t>
            </w:r>
          </w:p>
          <w:p w14:paraId="0C1833D4"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4.1.5. Structure and format of group sessions, including the organisation of session openings and closings. </w:t>
            </w:r>
          </w:p>
          <w:p w14:paraId="1788F9FD" w14:textId="4CC3422F"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4.1.</w:t>
            </w:r>
            <w:proofErr w:type="gramStart"/>
            <w:r w:rsidRPr="002D6CC5">
              <w:rPr>
                <w:rFonts w:ascii="Times New Roman" w:hAnsi="Times New Roman"/>
                <w:sz w:val="24"/>
                <w:szCs w:val="24"/>
                <w:lang w:val="en-GB"/>
              </w:rPr>
              <w:t>6.Roles</w:t>
            </w:r>
            <w:proofErr w:type="gramEnd"/>
            <w:r w:rsidRPr="002D6CC5">
              <w:rPr>
                <w:rFonts w:ascii="Times New Roman" w:hAnsi="Times New Roman"/>
                <w:sz w:val="24"/>
                <w:szCs w:val="24"/>
                <w:lang w:val="en-GB"/>
              </w:rPr>
              <w:t> and responsibilities of the MindSpring </w:t>
            </w:r>
            <w:r w:rsidR="00F02F42">
              <w:rPr>
                <w:rFonts w:ascii="Times New Roman" w:hAnsi="Times New Roman"/>
                <w:sz w:val="24"/>
                <w:szCs w:val="24"/>
                <w:lang w:val="en-GB"/>
              </w:rPr>
              <w:t>training facilitator</w:t>
            </w:r>
            <w:r w:rsidRPr="002D6CC5">
              <w:rPr>
                <w:rFonts w:ascii="Times New Roman" w:hAnsi="Times New Roman"/>
                <w:sz w:val="24"/>
                <w:szCs w:val="24"/>
                <w:lang w:val="en-GB"/>
              </w:rPr>
              <w:t> and </w:t>
            </w:r>
            <w:r w:rsidR="00271404">
              <w:rPr>
                <w:rFonts w:ascii="Times New Roman" w:hAnsi="Times New Roman"/>
                <w:sz w:val="24"/>
                <w:szCs w:val="24"/>
                <w:lang w:val="en-GB"/>
              </w:rPr>
              <w:t xml:space="preserve">assistant </w:t>
            </w:r>
            <w:r w:rsidR="00F02F42">
              <w:rPr>
                <w:rFonts w:ascii="Times New Roman" w:hAnsi="Times New Roman"/>
                <w:sz w:val="24"/>
                <w:szCs w:val="24"/>
                <w:lang w:val="en-GB"/>
              </w:rPr>
              <w:t>training facilitator</w:t>
            </w:r>
            <w:r w:rsidRPr="002D6CC5">
              <w:rPr>
                <w:rFonts w:ascii="Times New Roman" w:hAnsi="Times New Roman"/>
                <w:sz w:val="24"/>
                <w:szCs w:val="24"/>
                <w:lang w:val="en-GB"/>
              </w:rPr>
              <w:t>. </w:t>
            </w:r>
          </w:p>
          <w:p w14:paraId="7CEB0FF3"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4.1.7. Evaluation of the MindSpring programme for young adults and discussion of practical experience. </w:t>
            </w:r>
          </w:p>
          <w:p w14:paraId="60CFC5D7" w14:textId="77777777"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4.1.8. Discussion of challenges and success stories in implementing the MindSpring programme. </w:t>
            </w:r>
          </w:p>
          <w:p w14:paraId="1DE5A233" w14:textId="70FB6B32" w:rsidR="006505C4" w:rsidRPr="002D6CC5" w:rsidRDefault="006505C4" w:rsidP="006505C4">
            <w:pPr>
              <w:spacing w:afterLines="60" w:after="144"/>
              <w:ind w:left="454" w:right="170"/>
              <w:rPr>
                <w:rFonts w:ascii="Times New Roman" w:hAnsi="Times New Roman"/>
                <w:sz w:val="24"/>
                <w:szCs w:val="24"/>
                <w:lang w:val="en-GB"/>
              </w:rPr>
            </w:pPr>
            <w:r w:rsidRPr="002D6CC5">
              <w:rPr>
                <w:rFonts w:ascii="Times New Roman" w:hAnsi="Times New Roman"/>
                <w:sz w:val="24"/>
                <w:szCs w:val="24"/>
                <w:lang w:val="en-GB"/>
              </w:rPr>
              <w:t>4.1.9. Strengthening core counselling skills during the training. </w:t>
            </w:r>
          </w:p>
        </w:tc>
      </w:tr>
      <w:tr w:rsidR="006505C4" w:rsidRPr="006505C4" w14:paraId="6A7EF284"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563C03F9" w14:textId="77777777" w:rsidR="006505C4" w:rsidRPr="006505C4" w:rsidRDefault="006505C4" w:rsidP="006505C4">
            <w:pPr>
              <w:numPr>
                <w:ilvl w:val="0"/>
                <w:numId w:val="92"/>
              </w:numPr>
              <w:spacing w:afterLines="60" w:after="144"/>
              <w:ind w:left="454" w:right="170"/>
              <w:jc w:val="both"/>
              <w:rPr>
                <w:rFonts w:ascii="Times New Roman" w:hAnsi="Times New Roman"/>
                <w:sz w:val="24"/>
                <w:szCs w:val="24"/>
              </w:rPr>
            </w:pPr>
            <w:r w:rsidRPr="006505C4">
              <w:rPr>
                <w:rFonts w:ascii="Times New Roman" w:hAnsi="Times New Roman"/>
                <w:b/>
                <w:bCs/>
                <w:sz w:val="24"/>
                <w:szCs w:val="24"/>
              </w:rPr>
              <w:lastRenderedPageBreak/>
              <w:t>Reikalavimai tiekėjui:</w:t>
            </w:r>
            <w:r w:rsidRPr="006505C4">
              <w:rPr>
                <w:rFonts w:ascii="Times New Roman" w:hAnsi="Times New Roman"/>
                <w:sz w:val="24"/>
                <w:szCs w:val="24"/>
              </w:rPr>
              <w:t> </w:t>
            </w:r>
          </w:p>
          <w:p w14:paraId="5771584C"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sz w:val="24"/>
                <w:szCs w:val="24"/>
              </w:rPr>
              <w:t> </w:t>
            </w:r>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5"/>
              <w:gridCol w:w="2340"/>
            </w:tblGrid>
            <w:tr w:rsidR="006505C4" w:rsidRPr="006505C4" w14:paraId="5C8F1055" w14:textId="77777777" w:rsidTr="006505C4">
              <w:trPr>
                <w:trHeight w:val="300"/>
              </w:trPr>
              <w:tc>
                <w:tcPr>
                  <w:tcW w:w="2235" w:type="dxa"/>
                  <w:tcBorders>
                    <w:top w:val="single" w:sz="4" w:space="0" w:color="auto"/>
                    <w:left w:val="single" w:sz="4" w:space="0" w:color="auto"/>
                    <w:bottom w:val="single" w:sz="4" w:space="0" w:color="auto"/>
                    <w:right w:val="single" w:sz="4" w:space="0" w:color="auto"/>
                  </w:tcBorders>
                  <w:hideMark/>
                </w:tcPr>
                <w:p w14:paraId="32554A94"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b/>
                      <w:bCs/>
                      <w:sz w:val="24"/>
                      <w:szCs w:val="24"/>
                    </w:rPr>
                    <w:t>Reikalavimas</w:t>
                  </w:r>
                  <w:r w:rsidRPr="006505C4">
                    <w:rPr>
                      <w:rFonts w:ascii="Times New Roman" w:hAnsi="Times New Roman"/>
                      <w:sz w:val="24"/>
                      <w:szCs w:val="24"/>
                    </w:rPr>
                    <w:t> </w:t>
                  </w:r>
                </w:p>
              </w:tc>
              <w:tc>
                <w:tcPr>
                  <w:tcW w:w="2340" w:type="dxa"/>
                  <w:tcBorders>
                    <w:top w:val="single" w:sz="4" w:space="0" w:color="auto"/>
                    <w:left w:val="single" w:sz="4" w:space="0" w:color="auto"/>
                    <w:bottom w:val="single" w:sz="4" w:space="0" w:color="auto"/>
                    <w:right w:val="single" w:sz="4" w:space="0" w:color="auto"/>
                  </w:tcBorders>
                  <w:hideMark/>
                </w:tcPr>
                <w:p w14:paraId="0D1AE9FC"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b/>
                      <w:bCs/>
                      <w:sz w:val="24"/>
                      <w:szCs w:val="24"/>
                    </w:rPr>
                    <w:t>Reikalavimą pagrindžiantys dokumentai</w:t>
                  </w:r>
                  <w:r w:rsidRPr="006505C4">
                    <w:rPr>
                      <w:rFonts w:ascii="Times New Roman" w:hAnsi="Times New Roman"/>
                      <w:sz w:val="24"/>
                      <w:szCs w:val="24"/>
                    </w:rPr>
                    <w:t> </w:t>
                  </w:r>
                </w:p>
              </w:tc>
            </w:tr>
            <w:tr w:rsidR="006505C4" w:rsidRPr="006505C4" w14:paraId="514E9829" w14:textId="77777777" w:rsidTr="006505C4">
              <w:trPr>
                <w:trHeight w:val="300"/>
              </w:trPr>
              <w:tc>
                <w:tcPr>
                  <w:tcW w:w="2235" w:type="dxa"/>
                  <w:tcBorders>
                    <w:top w:val="single" w:sz="4" w:space="0" w:color="auto"/>
                    <w:left w:val="single" w:sz="4" w:space="0" w:color="auto"/>
                    <w:bottom w:val="single" w:sz="4" w:space="0" w:color="auto"/>
                    <w:right w:val="single" w:sz="4" w:space="0" w:color="auto"/>
                  </w:tcBorders>
                  <w:hideMark/>
                </w:tcPr>
                <w:p w14:paraId="77727806" w14:textId="77777777" w:rsidR="006505C4" w:rsidRPr="006505C4" w:rsidRDefault="006505C4" w:rsidP="006505C4">
                  <w:pPr>
                    <w:spacing w:afterLines="60" w:after="144"/>
                    <w:ind w:left="454" w:right="170"/>
                    <w:jc w:val="both"/>
                    <w:rPr>
                      <w:rFonts w:ascii="Times New Roman" w:hAnsi="Times New Roman"/>
                      <w:sz w:val="24"/>
                      <w:szCs w:val="24"/>
                    </w:rPr>
                  </w:pPr>
                  <w:proofErr w:type="spellStart"/>
                  <w:r w:rsidRPr="006505C4">
                    <w:rPr>
                      <w:rFonts w:ascii="Times New Roman" w:hAnsi="Times New Roman"/>
                      <w:sz w:val="24"/>
                      <w:szCs w:val="24"/>
                      <w:lang w:val="en-GB"/>
                    </w:rPr>
                    <w:t>Siūlomas</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mokymų</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vadovas</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turi</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turėti</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Mindspring</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metodo</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mokymų</w:t>
                  </w:r>
                  <w:proofErr w:type="spellEnd"/>
                  <w:r w:rsidRPr="006505C4">
                    <w:rPr>
                      <w:rFonts w:ascii="Times New Roman" w:hAnsi="Times New Roman"/>
                      <w:sz w:val="24"/>
                      <w:szCs w:val="24"/>
                      <w:lang w:val="en-GB"/>
                    </w:rPr>
                    <w:t> TOT (</w:t>
                  </w:r>
                  <w:proofErr w:type="spellStart"/>
                  <w:r w:rsidRPr="006505C4">
                    <w:rPr>
                      <w:rFonts w:ascii="Times New Roman" w:hAnsi="Times New Roman"/>
                      <w:sz w:val="24"/>
                      <w:szCs w:val="24"/>
                      <w:lang w:val="en-GB"/>
                    </w:rPr>
                    <w:t>jauniems</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suaugusiems</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sertifikatą</w:t>
                  </w:r>
                  <w:proofErr w:type="spellEnd"/>
                  <w:r w:rsidRPr="006505C4">
                    <w:rPr>
                      <w:rFonts w:ascii="Times New Roman" w:hAnsi="Times New Roman"/>
                      <w:sz w:val="24"/>
                      <w:szCs w:val="24"/>
                      <w:lang w:val="en-GB"/>
                    </w:rPr>
                    <w:t>.</w:t>
                  </w:r>
                  <w:r w:rsidRPr="006505C4">
                    <w:rPr>
                      <w:rFonts w:ascii="Times New Roman" w:hAnsi="Times New Roman"/>
                      <w:sz w:val="24"/>
                      <w:szCs w:val="24"/>
                    </w:rPr>
                    <w:t> </w:t>
                  </w:r>
                </w:p>
              </w:tc>
              <w:tc>
                <w:tcPr>
                  <w:tcW w:w="2340" w:type="dxa"/>
                  <w:tcBorders>
                    <w:top w:val="single" w:sz="4" w:space="0" w:color="auto"/>
                    <w:left w:val="single" w:sz="4" w:space="0" w:color="auto"/>
                    <w:bottom w:val="single" w:sz="4" w:space="0" w:color="auto"/>
                    <w:right w:val="single" w:sz="4" w:space="0" w:color="auto"/>
                  </w:tcBorders>
                  <w:hideMark/>
                </w:tcPr>
                <w:p w14:paraId="049F4DDA" w14:textId="77777777" w:rsidR="006505C4" w:rsidRDefault="006505C4" w:rsidP="00AF49EB">
                  <w:pPr>
                    <w:spacing w:afterLines="60" w:after="144"/>
                    <w:ind w:left="454" w:right="170"/>
                    <w:jc w:val="both"/>
                    <w:rPr>
                      <w:rFonts w:ascii="Times New Roman" w:hAnsi="Times New Roman"/>
                      <w:sz w:val="24"/>
                      <w:szCs w:val="24"/>
                    </w:rPr>
                  </w:pPr>
                  <w:proofErr w:type="spellStart"/>
                  <w:r w:rsidRPr="006505C4">
                    <w:rPr>
                      <w:rFonts w:ascii="Times New Roman" w:hAnsi="Times New Roman"/>
                      <w:sz w:val="24"/>
                      <w:szCs w:val="24"/>
                      <w:lang w:val="en-GB"/>
                    </w:rPr>
                    <w:t>Pateikiama</w:t>
                  </w:r>
                  <w:proofErr w:type="spellEnd"/>
                  <w:r w:rsidRPr="006505C4">
                    <w:rPr>
                      <w:rFonts w:ascii="Times New Roman" w:hAnsi="Times New Roman"/>
                      <w:sz w:val="24"/>
                      <w:szCs w:val="24"/>
                      <w:lang w:val="en-GB"/>
                    </w:rPr>
                    <w:t> </w:t>
                  </w:r>
                  <w:r w:rsidRPr="006505C4">
                    <w:rPr>
                      <w:rFonts w:ascii="Times New Roman" w:hAnsi="Times New Roman"/>
                      <w:sz w:val="24"/>
                      <w:szCs w:val="24"/>
                    </w:rPr>
                    <w:t>Mindspring mokymų metodo</w:t>
                  </w:r>
                  <w:r w:rsidRPr="006505C4">
                    <w:rPr>
                      <w:rFonts w:ascii="Times New Roman" w:hAnsi="Times New Roman"/>
                      <w:sz w:val="24"/>
                      <w:szCs w:val="24"/>
                      <w:lang w:val="en-GB"/>
                    </w:rPr>
                    <w:t> sertifikato kopija arba kitas sertifikavimą patvirtinantis dokumentas.</w:t>
                  </w:r>
                  <w:r w:rsidRPr="006505C4">
                    <w:rPr>
                      <w:rFonts w:ascii="Times New Roman" w:hAnsi="Times New Roman"/>
                      <w:sz w:val="24"/>
                      <w:szCs w:val="24"/>
                    </w:rPr>
                    <w:t> </w:t>
                  </w:r>
                </w:p>
                <w:p w14:paraId="64C1C754" w14:textId="77777777" w:rsidR="00AF49EB" w:rsidRDefault="00AF49EB" w:rsidP="00AF49EB">
                  <w:pPr>
                    <w:spacing w:afterLines="60" w:after="144"/>
                    <w:ind w:left="454" w:right="170"/>
                    <w:jc w:val="both"/>
                    <w:rPr>
                      <w:rFonts w:ascii="Times New Roman" w:hAnsi="Times New Roman"/>
                      <w:sz w:val="24"/>
                      <w:szCs w:val="24"/>
                    </w:rPr>
                  </w:pPr>
                </w:p>
                <w:p w14:paraId="7D7374A3" w14:textId="17A1343B" w:rsidR="00AF49EB" w:rsidRPr="006505C4" w:rsidRDefault="00AF49EB" w:rsidP="00AF49EB">
                  <w:pPr>
                    <w:spacing w:afterLines="60" w:after="144"/>
                    <w:ind w:right="170"/>
                    <w:jc w:val="both"/>
                    <w:rPr>
                      <w:rFonts w:ascii="Times New Roman" w:hAnsi="Times New Roman"/>
                      <w:sz w:val="24"/>
                      <w:szCs w:val="24"/>
                      <w:lang w:val="en-GB"/>
                    </w:rPr>
                  </w:pPr>
                </w:p>
              </w:tc>
            </w:tr>
            <w:tr w:rsidR="006505C4" w:rsidRPr="006505C4" w14:paraId="449D46D4" w14:textId="77777777" w:rsidTr="006505C4">
              <w:trPr>
                <w:trHeight w:val="300"/>
              </w:trPr>
              <w:tc>
                <w:tcPr>
                  <w:tcW w:w="2235" w:type="dxa"/>
                  <w:tcBorders>
                    <w:top w:val="single" w:sz="4" w:space="0" w:color="auto"/>
                    <w:left w:val="single" w:sz="4" w:space="0" w:color="auto"/>
                    <w:bottom w:val="single" w:sz="4" w:space="0" w:color="auto"/>
                    <w:right w:val="single" w:sz="4" w:space="0" w:color="auto"/>
                  </w:tcBorders>
                  <w:hideMark/>
                </w:tcPr>
                <w:p w14:paraId="4F303BFA" w14:textId="4985AC7D" w:rsidR="00AF49EB" w:rsidRPr="006505C4" w:rsidRDefault="006505C4" w:rsidP="00AF49EB">
                  <w:pPr>
                    <w:spacing w:afterLines="60" w:after="144"/>
                    <w:ind w:left="454" w:right="170"/>
                    <w:jc w:val="both"/>
                    <w:rPr>
                      <w:rFonts w:ascii="Times New Roman" w:hAnsi="Times New Roman"/>
                      <w:sz w:val="24"/>
                      <w:szCs w:val="24"/>
                      <w:lang w:val="en-GB"/>
                    </w:rPr>
                  </w:pPr>
                  <w:r w:rsidRPr="006505C4">
                    <w:rPr>
                      <w:rFonts w:ascii="Times New Roman" w:hAnsi="Times New Roman"/>
                      <w:sz w:val="24"/>
                      <w:szCs w:val="24"/>
                      <w:lang w:val="en-GB"/>
                    </w:rPr>
                    <w:t>Siūlomas mokymų vadovas turi turėti ne mažiau kaip 2 </w:t>
                  </w:r>
                  <w:proofErr w:type="spellStart"/>
                  <w:r w:rsidRPr="006505C4">
                    <w:rPr>
                      <w:rFonts w:ascii="Times New Roman" w:hAnsi="Times New Roman"/>
                      <w:sz w:val="24"/>
                      <w:szCs w:val="24"/>
                      <w:lang w:val="en-GB"/>
                    </w:rPr>
                    <w:t>metų</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patirtis</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vedant</w:t>
                  </w:r>
                  <w:proofErr w:type="spellEnd"/>
                  <w:r w:rsidRPr="006505C4">
                    <w:rPr>
                      <w:rFonts w:ascii="Times New Roman" w:hAnsi="Times New Roman"/>
                      <w:sz w:val="24"/>
                      <w:szCs w:val="24"/>
                      <w:lang w:val="en-GB"/>
                    </w:rPr>
                    <w:t> Mind Spring </w:t>
                  </w:r>
                  <w:proofErr w:type="spellStart"/>
                  <w:r w:rsidRPr="006505C4">
                    <w:rPr>
                      <w:rFonts w:ascii="Times New Roman" w:hAnsi="Times New Roman"/>
                      <w:sz w:val="24"/>
                      <w:szCs w:val="24"/>
                      <w:lang w:val="en-GB"/>
                    </w:rPr>
                    <w:t>mokymus</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pagal</w:t>
                  </w:r>
                  <w:proofErr w:type="spellEnd"/>
                  <w:r w:rsidRPr="006505C4">
                    <w:rPr>
                      <w:rFonts w:ascii="Times New Roman" w:hAnsi="Times New Roman"/>
                      <w:sz w:val="24"/>
                      <w:szCs w:val="24"/>
                      <w:lang w:val="en-GB"/>
                    </w:rPr>
                    <w:t> Mind Spring </w:t>
                  </w:r>
                  <w:proofErr w:type="spellStart"/>
                  <w:r w:rsidRPr="006505C4">
                    <w:rPr>
                      <w:rFonts w:ascii="Times New Roman" w:hAnsi="Times New Roman"/>
                      <w:sz w:val="24"/>
                      <w:szCs w:val="24"/>
                      <w:lang w:val="en-GB"/>
                    </w:rPr>
                    <w:t>metodą</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pritakytą</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jauniems</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suaugusiems</w:t>
                  </w:r>
                  <w:proofErr w:type="spellEnd"/>
                </w:p>
              </w:tc>
              <w:tc>
                <w:tcPr>
                  <w:tcW w:w="2340" w:type="dxa"/>
                  <w:tcBorders>
                    <w:top w:val="single" w:sz="4" w:space="0" w:color="auto"/>
                    <w:left w:val="single" w:sz="4" w:space="0" w:color="auto"/>
                    <w:bottom w:val="single" w:sz="4" w:space="0" w:color="auto"/>
                    <w:right w:val="single" w:sz="4" w:space="0" w:color="auto"/>
                  </w:tcBorders>
                  <w:hideMark/>
                </w:tcPr>
                <w:p w14:paraId="0879D2EB"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sz w:val="24"/>
                      <w:szCs w:val="24"/>
                      <w:lang w:val="en-GB"/>
                    </w:rPr>
                    <w:t>CV </w:t>
                  </w:r>
                  <w:proofErr w:type="spellStart"/>
                  <w:r w:rsidRPr="006505C4">
                    <w:rPr>
                      <w:rFonts w:ascii="Times New Roman" w:hAnsi="Times New Roman"/>
                      <w:sz w:val="24"/>
                      <w:szCs w:val="24"/>
                      <w:lang w:val="en-GB"/>
                    </w:rPr>
                    <w:t>su</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nurodyta</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profesine</w:t>
                  </w:r>
                  <w:proofErr w:type="spellEnd"/>
                  <w:r w:rsidRPr="006505C4">
                    <w:rPr>
                      <w:rFonts w:ascii="Times New Roman" w:hAnsi="Times New Roman"/>
                      <w:sz w:val="24"/>
                      <w:szCs w:val="24"/>
                      <w:lang w:val="en-GB"/>
                    </w:rPr>
                    <w:t> </w:t>
                  </w:r>
                  <w:proofErr w:type="spellStart"/>
                  <w:r w:rsidRPr="006505C4">
                    <w:rPr>
                      <w:rFonts w:ascii="Times New Roman" w:hAnsi="Times New Roman"/>
                      <w:sz w:val="24"/>
                      <w:szCs w:val="24"/>
                      <w:lang w:val="en-GB"/>
                    </w:rPr>
                    <w:t>patirtimi</w:t>
                  </w:r>
                  <w:proofErr w:type="spellEnd"/>
                  <w:r w:rsidRPr="006505C4">
                    <w:rPr>
                      <w:rFonts w:ascii="Times New Roman" w:hAnsi="Times New Roman"/>
                      <w:sz w:val="24"/>
                      <w:szCs w:val="24"/>
                      <w:lang w:val="en-GB"/>
                    </w:rPr>
                    <w:t>.</w:t>
                  </w:r>
                  <w:r w:rsidRPr="006505C4">
                    <w:rPr>
                      <w:rFonts w:ascii="Times New Roman" w:hAnsi="Times New Roman"/>
                      <w:sz w:val="24"/>
                      <w:szCs w:val="24"/>
                    </w:rPr>
                    <w:t> </w:t>
                  </w:r>
                </w:p>
              </w:tc>
            </w:tr>
          </w:tbl>
          <w:p w14:paraId="60B31B77"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sz w:val="24"/>
                <w:szCs w:val="24"/>
              </w:rPr>
              <w:t> </w:t>
            </w:r>
          </w:p>
          <w:p w14:paraId="52318603" w14:textId="77777777" w:rsidR="006505C4" w:rsidRPr="006505C4" w:rsidRDefault="006505C4" w:rsidP="006505C4">
            <w:pPr>
              <w:spacing w:afterLines="60" w:after="144"/>
              <w:ind w:left="454" w:right="170"/>
              <w:jc w:val="both"/>
              <w:rPr>
                <w:rFonts w:ascii="Times New Roman" w:hAnsi="Times New Roman"/>
                <w:sz w:val="24"/>
                <w:szCs w:val="24"/>
              </w:rPr>
            </w:pPr>
            <w:r w:rsidRPr="006505C4">
              <w:rPr>
                <w:rFonts w:ascii="Times New Roman" w:hAnsi="Times New Roman"/>
                <w:sz w:val="24"/>
                <w:szCs w:val="24"/>
              </w:rPr>
              <w:lastRenderedPageBreak/>
              <w:t> </w:t>
            </w:r>
          </w:p>
        </w:tc>
        <w:tc>
          <w:tcPr>
            <w:tcW w:w="5238" w:type="dxa"/>
            <w:tcBorders>
              <w:top w:val="single" w:sz="4" w:space="0" w:color="auto"/>
              <w:left w:val="single" w:sz="4" w:space="0" w:color="auto"/>
              <w:bottom w:val="single" w:sz="4" w:space="0" w:color="auto"/>
              <w:right w:val="single" w:sz="4" w:space="0" w:color="auto"/>
            </w:tcBorders>
            <w:hideMark/>
          </w:tcPr>
          <w:p w14:paraId="50EEFC80" w14:textId="79CEF05E" w:rsidR="006505C4" w:rsidRPr="00EC1C04" w:rsidRDefault="006505C4" w:rsidP="00EC1C04">
            <w:pPr>
              <w:pStyle w:val="Sraopastraipa"/>
              <w:numPr>
                <w:ilvl w:val="0"/>
                <w:numId w:val="81"/>
              </w:numPr>
              <w:spacing w:afterLines="60" w:after="144"/>
              <w:ind w:right="170"/>
              <w:jc w:val="both"/>
              <w:rPr>
                <w:rFonts w:ascii="Times New Roman" w:hAnsi="Times New Roman"/>
                <w:sz w:val="24"/>
                <w:szCs w:val="24"/>
                <w:lang w:val="en-GB"/>
              </w:rPr>
            </w:pPr>
            <w:r w:rsidRPr="00EC1C04">
              <w:rPr>
                <w:rFonts w:ascii="Times New Roman" w:hAnsi="Times New Roman"/>
                <w:b/>
                <w:bCs/>
                <w:sz w:val="24"/>
                <w:szCs w:val="24"/>
                <w:lang w:val="en-GB"/>
              </w:rPr>
              <w:lastRenderedPageBreak/>
              <w:t>Requirements for the supplier:</w:t>
            </w:r>
            <w:r w:rsidRPr="00EC1C04">
              <w:rPr>
                <w:rFonts w:ascii="Times New Roman" w:hAnsi="Times New Roman"/>
                <w:sz w:val="24"/>
                <w:szCs w:val="24"/>
                <w:lang w:val="en-GB"/>
              </w:rPr>
              <w:t> </w:t>
            </w:r>
          </w:p>
          <w:p w14:paraId="7B59AB6A"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w:t>
            </w:r>
          </w:p>
          <w:tbl>
            <w:tblPr>
              <w:tblW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80"/>
              <w:gridCol w:w="2295"/>
            </w:tblGrid>
            <w:tr w:rsidR="006505C4" w:rsidRPr="002D6CC5" w14:paraId="63FD4D23" w14:textId="77777777" w:rsidTr="006505C4">
              <w:trPr>
                <w:trHeight w:val="300"/>
              </w:trPr>
              <w:tc>
                <w:tcPr>
                  <w:tcW w:w="2280" w:type="dxa"/>
                  <w:tcBorders>
                    <w:top w:val="single" w:sz="4" w:space="0" w:color="auto"/>
                    <w:left w:val="single" w:sz="4" w:space="0" w:color="auto"/>
                    <w:bottom w:val="single" w:sz="4" w:space="0" w:color="auto"/>
                    <w:right w:val="single" w:sz="4" w:space="0" w:color="auto"/>
                  </w:tcBorders>
                  <w:hideMark/>
                </w:tcPr>
                <w:p w14:paraId="3A11F772"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b/>
                      <w:bCs/>
                      <w:sz w:val="24"/>
                      <w:szCs w:val="24"/>
                      <w:lang w:val="en-GB"/>
                    </w:rPr>
                    <w:t>Requirement</w:t>
                  </w:r>
                  <w:r w:rsidRPr="002D6CC5">
                    <w:rPr>
                      <w:rFonts w:ascii="Times New Roman" w:hAnsi="Times New Roman"/>
                      <w:sz w:val="24"/>
                      <w:szCs w:val="24"/>
                      <w:lang w:val="en-GB"/>
                    </w:rPr>
                    <w:t> </w:t>
                  </w:r>
                </w:p>
                <w:p w14:paraId="5E4EA6A8"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w:t>
                  </w:r>
                </w:p>
                <w:p w14:paraId="0A5C577F"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w:t>
                  </w:r>
                </w:p>
              </w:tc>
              <w:tc>
                <w:tcPr>
                  <w:tcW w:w="2295" w:type="dxa"/>
                  <w:tcBorders>
                    <w:top w:val="single" w:sz="4" w:space="0" w:color="auto"/>
                    <w:left w:val="single" w:sz="4" w:space="0" w:color="auto"/>
                    <w:bottom w:val="single" w:sz="4" w:space="0" w:color="auto"/>
                    <w:right w:val="single" w:sz="4" w:space="0" w:color="auto"/>
                  </w:tcBorders>
                  <w:hideMark/>
                </w:tcPr>
                <w:p w14:paraId="13955C29"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b/>
                      <w:bCs/>
                      <w:sz w:val="24"/>
                      <w:szCs w:val="24"/>
                      <w:lang w:val="en-GB"/>
                    </w:rPr>
                    <w:t>Supporting documents</w:t>
                  </w:r>
                  <w:r w:rsidRPr="002D6CC5">
                    <w:rPr>
                      <w:rFonts w:ascii="Times New Roman" w:hAnsi="Times New Roman"/>
                      <w:sz w:val="24"/>
                      <w:szCs w:val="24"/>
                      <w:lang w:val="en-GB"/>
                    </w:rPr>
                    <w:t> </w:t>
                  </w:r>
                </w:p>
              </w:tc>
            </w:tr>
            <w:tr w:rsidR="006505C4" w:rsidRPr="002D6CC5" w14:paraId="77B7712D" w14:textId="77777777" w:rsidTr="006505C4">
              <w:trPr>
                <w:trHeight w:val="300"/>
              </w:trPr>
              <w:tc>
                <w:tcPr>
                  <w:tcW w:w="2280" w:type="dxa"/>
                  <w:tcBorders>
                    <w:top w:val="single" w:sz="4" w:space="0" w:color="auto"/>
                    <w:left w:val="single" w:sz="4" w:space="0" w:color="auto"/>
                    <w:bottom w:val="single" w:sz="4" w:space="0" w:color="auto"/>
                    <w:right w:val="single" w:sz="4" w:space="0" w:color="auto"/>
                  </w:tcBorders>
                  <w:hideMark/>
                </w:tcPr>
                <w:p w14:paraId="0785130E" w14:textId="12E84A8D"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xml:space="preserve">The proposed </w:t>
                  </w:r>
                  <w:r w:rsidR="00F02F42">
                    <w:rPr>
                      <w:rFonts w:ascii="Times New Roman" w:hAnsi="Times New Roman"/>
                      <w:sz w:val="24"/>
                      <w:szCs w:val="24"/>
                      <w:lang w:val="en-GB"/>
                    </w:rPr>
                    <w:t>training facilitator</w:t>
                  </w:r>
                  <w:r w:rsidRPr="002D6CC5">
                    <w:rPr>
                      <w:rFonts w:ascii="Times New Roman" w:hAnsi="Times New Roman"/>
                      <w:sz w:val="24"/>
                      <w:szCs w:val="24"/>
                      <w:lang w:val="en-GB"/>
                    </w:rPr>
                    <w:t xml:space="preserve"> must hold a MindSpring method </w:t>
                  </w:r>
                  <w:proofErr w:type="spellStart"/>
                  <w:r w:rsidRPr="002D6CC5">
                    <w:rPr>
                      <w:rFonts w:ascii="Times New Roman" w:hAnsi="Times New Roman"/>
                      <w:sz w:val="24"/>
                      <w:szCs w:val="24"/>
                      <w:lang w:val="en-GB"/>
                    </w:rPr>
                    <w:t>ToT</w:t>
                  </w:r>
                  <w:proofErr w:type="spellEnd"/>
                  <w:r w:rsidRPr="002D6CC5">
                    <w:rPr>
                      <w:rFonts w:ascii="Times New Roman" w:hAnsi="Times New Roman"/>
                      <w:sz w:val="24"/>
                      <w:szCs w:val="24"/>
                      <w:lang w:val="en-GB"/>
                    </w:rPr>
                    <w:t> (for young adults) certification. </w:t>
                  </w:r>
                </w:p>
              </w:tc>
              <w:tc>
                <w:tcPr>
                  <w:tcW w:w="2295" w:type="dxa"/>
                  <w:tcBorders>
                    <w:top w:val="single" w:sz="4" w:space="0" w:color="auto"/>
                    <w:left w:val="single" w:sz="4" w:space="0" w:color="auto"/>
                    <w:bottom w:val="single" w:sz="4" w:space="0" w:color="auto"/>
                    <w:right w:val="single" w:sz="4" w:space="0" w:color="auto"/>
                  </w:tcBorders>
                  <w:hideMark/>
                </w:tcPr>
                <w:p w14:paraId="1738C3AD"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A copy of the MindSpring training method certificate or another document confirming certification must be provided. </w:t>
                  </w:r>
                </w:p>
              </w:tc>
            </w:tr>
            <w:tr w:rsidR="006505C4" w:rsidRPr="002D6CC5" w14:paraId="30F2B798" w14:textId="77777777" w:rsidTr="006505C4">
              <w:trPr>
                <w:trHeight w:val="2880"/>
              </w:trPr>
              <w:tc>
                <w:tcPr>
                  <w:tcW w:w="2280" w:type="dxa"/>
                  <w:tcBorders>
                    <w:top w:val="single" w:sz="4" w:space="0" w:color="auto"/>
                    <w:left w:val="single" w:sz="4" w:space="0" w:color="auto"/>
                    <w:bottom w:val="single" w:sz="4" w:space="0" w:color="auto"/>
                    <w:right w:val="single" w:sz="4" w:space="0" w:color="auto"/>
                  </w:tcBorders>
                  <w:hideMark/>
                </w:tcPr>
                <w:p w14:paraId="537DC76E" w14:textId="7480B532"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xml:space="preserve">The proposed </w:t>
                  </w:r>
                  <w:r w:rsidR="00F02F42">
                    <w:rPr>
                      <w:rFonts w:ascii="Times New Roman" w:hAnsi="Times New Roman"/>
                      <w:sz w:val="24"/>
                      <w:szCs w:val="24"/>
                      <w:lang w:val="en-GB"/>
                    </w:rPr>
                    <w:t>training facilitator</w:t>
                  </w:r>
                  <w:r w:rsidRPr="002D6CC5">
                    <w:rPr>
                      <w:rFonts w:ascii="Times New Roman" w:hAnsi="Times New Roman"/>
                      <w:sz w:val="24"/>
                      <w:szCs w:val="24"/>
                      <w:lang w:val="en-GB"/>
                    </w:rPr>
                    <w:t xml:space="preserve"> must have at least 2 years of experience delivering MindSpring training based on the MindSpring </w:t>
                  </w:r>
                  <w:r w:rsidRPr="002D6CC5">
                    <w:rPr>
                      <w:rFonts w:ascii="Times New Roman" w:hAnsi="Times New Roman"/>
                      <w:sz w:val="24"/>
                      <w:szCs w:val="24"/>
                      <w:lang w:val="en-GB"/>
                    </w:rPr>
                    <w:lastRenderedPageBreak/>
                    <w:t>method adapted for young adults. </w:t>
                  </w:r>
                </w:p>
              </w:tc>
              <w:tc>
                <w:tcPr>
                  <w:tcW w:w="2295" w:type="dxa"/>
                  <w:tcBorders>
                    <w:top w:val="single" w:sz="4" w:space="0" w:color="auto"/>
                    <w:left w:val="single" w:sz="4" w:space="0" w:color="auto"/>
                    <w:bottom w:val="single" w:sz="4" w:space="0" w:color="auto"/>
                    <w:right w:val="single" w:sz="4" w:space="0" w:color="auto"/>
                  </w:tcBorders>
                  <w:hideMark/>
                </w:tcPr>
                <w:p w14:paraId="1B589903"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lastRenderedPageBreak/>
                    <w:t>CV indicating relevant professional experience. </w:t>
                  </w:r>
                </w:p>
              </w:tc>
            </w:tr>
          </w:tbl>
          <w:p w14:paraId="6A7A2233"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w:t>
            </w:r>
          </w:p>
        </w:tc>
      </w:tr>
      <w:tr w:rsidR="006505C4" w:rsidRPr="006505C4" w14:paraId="5FC44EA9"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232A92B0" w14:textId="77777777" w:rsidR="006505C4" w:rsidRPr="006505C4" w:rsidRDefault="006505C4" w:rsidP="006505C4">
            <w:pPr>
              <w:numPr>
                <w:ilvl w:val="0"/>
                <w:numId w:val="93"/>
              </w:numPr>
              <w:spacing w:afterLines="60" w:after="144"/>
              <w:ind w:left="454" w:right="170"/>
              <w:jc w:val="both"/>
              <w:rPr>
                <w:rFonts w:ascii="Times New Roman" w:hAnsi="Times New Roman"/>
                <w:sz w:val="24"/>
                <w:szCs w:val="24"/>
              </w:rPr>
            </w:pPr>
            <w:r w:rsidRPr="006505C4">
              <w:rPr>
                <w:rFonts w:ascii="Times New Roman" w:hAnsi="Times New Roman"/>
                <w:b/>
                <w:bCs/>
                <w:sz w:val="24"/>
                <w:szCs w:val="24"/>
              </w:rPr>
              <w:lastRenderedPageBreak/>
              <w:t>Mokymų biudžetas:</w:t>
            </w:r>
            <w:r w:rsidRPr="006505C4">
              <w:rPr>
                <w:rFonts w:ascii="Times New Roman" w:hAnsi="Times New Roman"/>
                <w:sz w:val="24"/>
                <w:szCs w:val="24"/>
              </w:rPr>
              <w:t> </w:t>
            </w:r>
          </w:p>
          <w:p w14:paraId="334A3085" w14:textId="347DB7DF" w:rsidR="006505C4" w:rsidRPr="006505C4" w:rsidRDefault="6F2DC45E" w:rsidP="00AF49EB">
            <w:pPr>
              <w:spacing w:afterLines="60" w:after="144"/>
              <w:ind w:left="454" w:right="170"/>
              <w:jc w:val="both"/>
              <w:rPr>
                <w:rFonts w:ascii="Times New Roman" w:hAnsi="Times New Roman"/>
                <w:sz w:val="24"/>
                <w:szCs w:val="24"/>
              </w:rPr>
            </w:pPr>
            <w:r w:rsidRPr="26CCC4B2">
              <w:rPr>
                <w:rFonts w:ascii="Times New Roman" w:hAnsi="Times New Roman"/>
                <w:sz w:val="24"/>
                <w:szCs w:val="24"/>
              </w:rPr>
              <w:t>6.1.</w:t>
            </w:r>
            <w:r w:rsidR="006505C4" w:rsidRPr="26CCC4B2">
              <w:rPr>
                <w:rFonts w:ascii="Times New Roman" w:hAnsi="Times New Roman"/>
                <w:sz w:val="24"/>
                <w:szCs w:val="24"/>
              </w:rPr>
              <w:t xml:space="preserve"> Pilna mokymų kaina - </w:t>
            </w:r>
            <w:r w:rsidR="00796912" w:rsidRPr="00796912">
              <w:rPr>
                <w:rFonts w:ascii="Times New Roman" w:hAnsi="Times New Roman"/>
                <w:sz w:val="24"/>
                <w:szCs w:val="24"/>
              </w:rPr>
              <w:t xml:space="preserve">18 260,11 </w:t>
            </w:r>
            <w:r w:rsidR="006505C4" w:rsidRPr="26CCC4B2">
              <w:rPr>
                <w:rFonts w:ascii="Times New Roman" w:hAnsi="Times New Roman"/>
                <w:sz w:val="24"/>
                <w:szCs w:val="24"/>
              </w:rPr>
              <w:t>EUR</w:t>
            </w:r>
            <w:r w:rsidR="0BFAC37F" w:rsidRPr="26CCC4B2">
              <w:rPr>
                <w:rFonts w:ascii="Times New Roman" w:hAnsi="Times New Roman"/>
                <w:sz w:val="24"/>
                <w:szCs w:val="24"/>
              </w:rPr>
              <w:t xml:space="preserve"> (įskaičius visus mokesčius)</w:t>
            </w:r>
            <w:r w:rsidR="006505C4" w:rsidRPr="26CCC4B2">
              <w:rPr>
                <w:rFonts w:ascii="Times New Roman" w:hAnsi="Times New Roman"/>
                <w:sz w:val="24"/>
                <w:szCs w:val="24"/>
              </w:rPr>
              <w:t>, į kurią įeina: </w:t>
            </w:r>
          </w:p>
          <w:p w14:paraId="40343C34" w14:textId="23C2E381" w:rsidR="006505C4" w:rsidRPr="006505C4" w:rsidRDefault="00AF49EB" w:rsidP="00AF49EB">
            <w:pPr>
              <w:spacing w:afterLines="60" w:after="144"/>
              <w:ind w:left="454" w:right="170"/>
              <w:jc w:val="both"/>
              <w:rPr>
                <w:rFonts w:ascii="Times New Roman" w:hAnsi="Times New Roman"/>
                <w:sz w:val="24"/>
                <w:szCs w:val="24"/>
              </w:rPr>
            </w:pPr>
            <w:r>
              <w:rPr>
                <w:rFonts w:ascii="Times New Roman" w:hAnsi="Times New Roman"/>
                <w:sz w:val="24"/>
                <w:szCs w:val="24"/>
              </w:rPr>
              <w:t>6.1.1..</w:t>
            </w:r>
            <w:r w:rsidR="006505C4" w:rsidRPr="006505C4">
              <w:rPr>
                <w:rFonts w:ascii="Times New Roman" w:hAnsi="Times New Roman"/>
                <w:sz w:val="24"/>
                <w:szCs w:val="24"/>
              </w:rPr>
              <w:t>Mindspring mokymų vadovų pasiruošimas mokymams ir mokymų vedimas; </w:t>
            </w:r>
          </w:p>
          <w:p w14:paraId="2EF66139" w14:textId="31EE9E6F" w:rsidR="006505C4" w:rsidRPr="006505C4" w:rsidRDefault="00AF49EB" w:rsidP="00AF49EB">
            <w:pPr>
              <w:spacing w:afterLines="60" w:after="144"/>
              <w:ind w:left="454" w:right="170"/>
              <w:jc w:val="both"/>
              <w:rPr>
                <w:rFonts w:ascii="Times New Roman" w:hAnsi="Times New Roman"/>
                <w:sz w:val="24"/>
                <w:szCs w:val="24"/>
              </w:rPr>
            </w:pPr>
            <w:r>
              <w:rPr>
                <w:rFonts w:ascii="Times New Roman" w:hAnsi="Times New Roman"/>
                <w:sz w:val="24"/>
                <w:szCs w:val="24"/>
              </w:rPr>
              <w:t>6.1.2.</w:t>
            </w:r>
            <w:r w:rsidR="006505C4" w:rsidRPr="006505C4">
              <w:rPr>
                <w:rFonts w:ascii="Times New Roman" w:hAnsi="Times New Roman"/>
                <w:sz w:val="24"/>
                <w:szCs w:val="24"/>
              </w:rPr>
              <w:t>Mokymų medžiagos paruošimas; </w:t>
            </w:r>
          </w:p>
          <w:p w14:paraId="3CFC8260" w14:textId="0A745C78" w:rsidR="006505C4" w:rsidRPr="006505C4" w:rsidRDefault="00AF49EB" w:rsidP="00AF49EB">
            <w:pPr>
              <w:spacing w:afterLines="60" w:after="144"/>
              <w:ind w:left="454" w:right="170"/>
              <w:jc w:val="both"/>
              <w:rPr>
                <w:rFonts w:ascii="Times New Roman" w:hAnsi="Times New Roman"/>
                <w:sz w:val="24"/>
                <w:szCs w:val="24"/>
              </w:rPr>
            </w:pPr>
            <w:r>
              <w:rPr>
                <w:rFonts w:ascii="Times New Roman" w:hAnsi="Times New Roman"/>
                <w:sz w:val="24"/>
                <w:szCs w:val="24"/>
              </w:rPr>
              <w:t>6.1.3.</w:t>
            </w:r>
            <w:r w:rsidR="006505C4" w:rsidRPr="006505C4">
              <w:rPr>
                <w:rFonts w:ascii="Times New Roman" w:hAnsi="Times New Roman"/>
                <w:sz w:val="24"/>
                <w:szCs w:val="24"/>
              </w:rPr>
              <w:t>Nuotolinės konsultacijos su parengtais mokymų vadovai pasibaigus mokymams (pagal poreikį). </w:t>
            </w:r>
          </w:p>
        </w:tc>
        <w:tc>
          <w:tcPr>
            <w:tcW w:w="5238" w:type="dxa"/>
            <w:tcBorders>
              <w:top w:val="single" w:sz="4" w:space="0" w:color="auto"/>
              <w:left w:val="single" w:sz="4" w:space="0" w:color="auto"/>
              <w:bottom w:val="single" w:sz="4" w:space="0" w:color="auto"/>
              <w:right w:val="single" w:sz="4" w:space="0" w:color="auto"/>
            </w:tcBorders>
            <w:hideMark/>
          </w:tcPr>
          <w:p w14:paraId="3E227F55"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b/>
                <w:bCs/>
                <w:sz w:val="24"/>
                <w:szCs w:val="24"/>
                <w:lang w:val="en-GB"/>
              </w:rPr>
              <w:t>6.</w:t>
            </w:r>
            <w:r w:rsidRPr="002D6CC5">
              <w:rPr>
                <w:rFonts w:ascii="Times New Roman" w:hAnsi="Times New Roman"/>
                <w:sz w:val="24"/>
                <w:szCs w:val="24"/>
                <w:lang w:val="en-GB"/>
              </w:rPr>
              <w:t> </w:t>
            </w:r>
            <w:r w:rsidRPr="002D6CC5">
              <w:rPr>
                <w:rFonts w:ascii="Times New Roman" w:hAnsi="Times New Roman"/>
                <w:b/>
                <w:bCs/>
                <w:sz w:val="24"/>
                <w:szCs w:val="24"/>
                <w:lang w:val="en-GB"/>
              </w:rPr>
              <w:t>Training Budget:</w:t>
            </w:r>
            <w:r w:rsidRPr="002D6CC5">
              <w:rPr>
                <w:rFonts w:ascii="Times New Roman" w:hAnsi="Times New Roman"/>
                <w:sz w:val="24"/>
                <w:szCs w:val="24"/>
                <w:lang w:val="en-GB"/>
              </w:rPr>
              <w:t> </w:t>
            </w:r>
          </w:p>
          <w:p w14:paraId="4C7BAD48" w14:textId="65B664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xml:space="preserve">6.1. The total cost of the training amounts to EUR </w:t>
            </w:r>
            <w:r w:rsidR="00796912" w:rsidRPr="00796912">
              <w:rPr>
                <w:rFonts w:ascii="Times New Roman" w:hAnsi="Times New Roman"/>
                <w:sz w:val="24"/>
                <w:szCs w:val="24"/>
              </w:rPr>
              <w:t xml:space="preserve">18 260,11 </w:t>
            </w:r>
            <w:r w:rsidR="19A13A30" w:rsidRPr="002D6CC5">
              <w:rPr>
                <w:rFonts w:ascii="Times New Roman" w:hAnsi="Times New Roman"/>
                <w:sz w:val="24"/>
                <w:szCs w:val="24"/>
                <w:lang w:val="en-GB"/>
              </w:rPr>
              <w:t>(</w:t>
            </w:r>
            <w:r w:rsidRPr="002D6CC5">
              <w:rPr>
                <w:rFonts w:ascii="Times New Roman" w:hAnsi="Times New Roman"/>
                <w:sz w:val="24"/>
                <w:szCs w:val="24"/>
                <w:lang w:val="en-GB"/>
              </w:rPr>
              <w:t> </w:t>
            </w:r>
            <w:r w:rsidR="27944318" w:rsidRPr="002D6CC5">
              <w:rPr>
                <w:rFonts w:ascii="Times New Roman" w:hAnsi="Times New Roman"/>
                <w:sz w:val="24"/>
                <w:szCs w:val="24"/>
                <w:lang w:val="en-GB"/>
              </w:rPr>
              <w:t>including all taxes</w:t>
            </w:r>
            <w:r w:rsidR="20748D35" w:rsidRPr="002D6CC5">
              <w:rPr>
                <w:rFonts w:ascii="Times New Roman" w:hAnsi="Times New Roman"/>
                <w:sz w:val="24"/>
                <w:szCs w:val="24"/>
                <w:lang w:val="en-GB"/>
              </w:rPr>
              <w:t>)</w:t>
            </w:r>
            <w:r w:rsidR="27944318" w:rsidRPr="002D6CC5">
              <w:rPr>
                <w:rFonts w:ascii="Times New Roman" w:hAnsi="Times New Roman"/>
                <w:sz w:val="24"/>
                <w:szCs w:val="24"/>
                <w:lang w:val="en-GB"/>
              </w:rPr>
              <w:t xml:space="preserve"> </w:t>
            </w:r>
            <w:r w:rsidRPr="002D6CC5">
              <w:rPr>
                <w:rFonts w:ascii="Times New Roman" w:hAnsi="Times New Roman"/>
                <w:sz w:val="24"/>
                <w:szCs w:val="24"/>
                <w:lang w:val="en-GB"/>
              </w:rPr>
              <w:t>and includes: </w:t>
            </w:r>
          </w:p>
          <w:p w14:paraId="3FB36EFC" w14:textId="08B4454A"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6.1.1. Preparation and delivery of the training by </w:t>
            </w:r>
            <w:proofErr w:type="spellStart"/>
            <w:r w:rsidRPr="002D6CC5">
              <w:rPr>
                <w:rFonts w:ascii="Times New Roman" w:hAnsi="Times New Roman"/>
                <w:sz w:val="24"/>
                <w:szCs w:val="24"/>
                <w:lang w:val="en-GB"/>
              </w:rPr>
              <w:t>Mindspring</w:t>
            </w:r>
            <w:proofErr w:type="spellEnd"/>
            <w:r w:rsidRPr="002D6CC5">
              <w:rPr>
                <w:rFonts w:ascii="Times New Roman" w:hAnsi="Times New Roman"/>
                <w:sz w:val="24"/>
                <w:szCs w:val="24"/>
                <w:lang w:val="en-GB"/>
              </w:rPr>
              <w:t> </w:t>
            </w:r>
            <w:r w:rsidR="00F02F42">
              <w:rPr>
                <w:rFonts w:ascii="Times New Roman" w:hAnsi="Times New Roman"/>
                <w:sz w:val="24"/>
                <w:szCs w:val="24"/>
                <w:lang w:val="en-GB"/>
              </w:rPr>
              <w:t xml:space="preserve">training </w:t>
            </w:r>
            <w:r w:rsidR="00A1671F">
              <w:rPr>
                <w:rFonts w:ascii="Times New Roman" w:hAnsi="Times New Roman"/>
                <w:sz w:val="24"/>
                <w:szCs w:val="24"/>
                <w:lang w:val="en-GB"/>
              </w:rPr>
              <w:t>facilitator</w:t>
            </w:r>
            <w:r w:rsidRPr="002D6CC5">
              <w:rPr>
                <w:rFonts w:ascii="Times New Roman" w:hAnsi="Times New Roman"/>
                <w:sz w:val="24"/>
                <w:szCs w:val="24"/>
                <w:lang w:val="en-GB"/>
              </w:rPr>
              <w:t>s; </w:t>
            </w:r>
          </w:p>
          <w:p w14:paraId="61B58C7E"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6.1.2. Preparation of training materials; </w:t>
            </w:r>
          </w:p>
          <w:p w14:paraId="0CDB9A8A" w14:textId="06D2E0C2"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6.1.3. Remote consultations with the </w:t>
            </w:r>
            <w:r w:rsidR="00A1671F">
              <w:rPr>
                <w:rFonts w:ascii="Times New Roman" w:hAnsi="Times New Roman"/>
                <w:sz w:val="24"/>
                <w:szCs w:val="24"/>
                <w:lang w:val="en-GB"/>
              </w:rPr>
              <w:t>prepared training facilitators</w:t>
            </w:r>
            <w:r w:rsidRPr="002D6CC5">
              <w:rPr>
                <w:rFonts w:ascii="Times New Roman" w:hAnsi="Times New Roman"/>
                <w:sz w:val="24"/>
                <w:szCs w:val="24"/>
                <w:lang w:val="en-GB"/>
              </w:rPr>
              <w:t> after the completion of the training (as needed); </w:t>
            </w:r>
          </w:p>
        </w:tc>
      </w:tr>
      <w:tr w:rsidR="006505C4" w:rsidRPr="006505C4" w14:paraId="2FAF8285"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hideMark/>
          </w:tcPr>
          <w:p w14:paraId="090AA1E2" w14:textId="77777777" w:rsidR="006505C4" w:rsidRPr="006505C4" w:rsidRDefault="006505C4" w:rsidP="006505C4">
            <w:pPr>
              <w:numPr>
                <w:ilvl w:val="0"/>
                <w:numId w:val="98"/>
              </w:numPr>
              <w:spacing w:afterLines="60" w:after="144"/>
              <w:ind w:left="454" w:right="170"/>
              <w:jc w:val="both"/>
              <w:rPr>
                <w:rFonts w:ascii="Times New Roman" w:hAnsi="Times New Roman"/>
                <w:sz w:val="24"/>
                <w:szCs w:val="24"/>
              </w:rPr>
            </w:pPr>
            <w:r w:rsidRPr="006505C4">
              <w:rPr>
                <w:rFonts w:ascii="Times New Roman" w:hAnsi="Times New Roman"/>
                <w:b/>
                <w:bCs/>
                <w:sz w:val="24"/>
                <w:szCs w:val="24"/>
              </w:rPr>
              <w:t>Papildomos sąlygos:</w:t>
            </w:r>
            <w:r w:rsidRPr="006505C4">
              <w:rPr>
                <w:rFonts w:ascii="Times New Roman" w:hAnsi="Times New Roman"/>
                <w:sz w:val="24"/>
                <w:szCs w:val="24"/>
              </w:rPr>
              <w:t> </w:t>
            </w:r>
          </w:p>
          <w:p w14:paraId="77F11192" w14:textId="4F0DA25D" w:rsidR="006505C4" w:rsidRPr="006505C4" w:rsidRDefault="00AF49EB" w:rsidP="00AF49EB">
            <w:pPr>
              <w:spacing w:afterLines="60" w:after="144"/>
              <w:ind w:left="454" w:right="170"/>
              <w:jc w:val="both"/>
              <w:rPr>
                <w:rFonts w:ascii="Times New Roman" w:hAnsi="Times New Roman"/>
                <w:sz w:val="24"/>
                <w:szCs w:val="24"/>
              </w:rPr>
            </w:pPr>
            <w:r>
              <w:rPr>
                <w:rFonts w:ascii="Times New Roman" w:hAnsi="Times New Roman"/>
                <w:sz w:val="24"/>
                <w:szCs w:val="24"/>
                <w:lang w:val="en-GB"/>
              </w:rPr>
              <w:t>7.</w:t>
            </w:r>
            <w:proofErr w:type="gramStart"/>
            <w:r>
              <w:rPr>
                <w:rFonts w:ascii="Times New Roman" w:hAnsi="Times New Roman"/>
                <w:sz w:val="24"/>
                <w:szCs w:val="24"/>
                <w:lang w:val="en-GB"/>
              </w:rPr>
              <w:t>1.</w:t>
            </w:r>
            <w:r w:rsidR="006505C4" w:rsidRPr="006505C4">
              <w:rPr>
                <w:rFonts w:ascii="Times New Roman" w:hAnsi="Times New Roman"/>
                <w:sz w:val="24"/>
                <w:szCs w:val="24"/>
                <w:lang w:val="en-GB"/>
              </w:rPr>
              <w:t>Tiekėjas</w:t>
            </w:r>
            <w:proofErr w:type="gramEnd"/>
            <w:r w:rsidR="006505C4" w:rsidRPr="006505C4">
              <w:rPr>
                <w:rFonts w:ascii="Times New Roman" w:hAnsi="Times New Roman"/>
                <w:sz w:val="24"/>
                <w:szCs w:val="24"/>
                <w:lang w:val="en-GB"/>
              </w:rPr>
              <w:t> </w:t>
            </w:r>
            <w:proofErr w:type="spellStart"/>
            <w:r w:rsidR="006505C4" w:rsidRPr="006505C4">
              <w:rPr>
                <w:rFonts w:ascii="Times New Roman" w:hAnsi="Times New Roman"/>
                <w:sz w:val="24"/>
                <w:szCs w:val="24"/>
                <w:lang w:val="en-GB"/>
              </w:rPr>
              <w:t>turi</w:t>
            </w:r>
            <w:proofErr w:type="spellEnd"/>
            <w:r w:rsidR="006505C4" w:rsidRPr="006505C4">
              <w:rPr>
                <w:rFonts w:ascii="Times New Roman" w:hAnsi="Times New Roman"/>
                <w:sz w:val="24"/>
                <w:szCs w:val="24"/>
                <w:lang w:val="en-GB"/>
              </w:rPr>
              <w:t> </w:t>
            </w:r>
            <w:proofErr w:type="spellStart"/>
            <w:r w:rsidR="006505C4" w:rsidRPr="006505C4">
              <w:rPr>
                <w:rFonts w:ascii="Times New Roman" w:hAnsi="Times New Roman"/>
                <w:sz w:val="24"/>
                <w:szCs w:val="24"/>
                <w:lang w:val="en-GB"/>
              </w:rPr>
              <w:t>pateikti</w:t>
            </w:r>
            <w:proofErr w:type="spellEnd"/>
            <w:r w:rsidR="006505C4" w:rsidRPr="006505C4">
              <w:rPr>
                <w:rFonts w:ascii="Times New Roman" w:hAnsi="Times New Roman"/>
                <w:sz w:val="24"/>
                <w:szCs w:val="24"/>
                <w:lang w:val="en-GB"/>
              </w:rPr>
              <w:t>:</w:t>
            </w:r>
            <w:r w:rsidR="006505C4" w:rsidRPr="006505C4">
              <w:rPr>
                <w:rFonts w:ascii="Times New Roman" w:hAnsi="Times New Roman"/>
                <w:sz w:val="24"/>
                <w:szCs w:val="24"/>
              </w:rPr>
              <w:t> </w:t>
            </w:r>
          </w:p>
          <w:p w14:paraId="763C1043" w14:textId="3DCF2AE0" w:rsidR="006505C4" w:rsidRPr="00AF49EB" w:rsidRDefault="00AF49EB" w:rsidP="00AF49EB">
            <w:pPr>
              <w:pStyle w:val="Sraopastraipa"/>
              <w:spacing w:afterLines="60" w:after="144"/>
              <w:ind w:left="1174" w:right="170"/>
              <w:jc w:val="both"/>
              <w:rPr>
                <w:rFonts w:ascii="Times New Roman" w:hAnsi="Times New Roman"/>
                <w:sz w:val="24"/>
                <w:szCs w:val="24"/>
              </w:rPr>
            </w:pPr>
            <w:r>
              <w:rPr>
                <w:rFonts w:ascii="Times New Roman" w:hAnsi="Times New Roman"/>
                <w:sz w:val="24"/>
                <w:szCs w:val="24"/>
                <w:lang w:val="en-GB"/>
              </w:rPr>
              <w:t>7.1.</w:t>
            </w:r>
            <w:proofErr w:type="gramStart"/>
            <w:r>
              <w:rPr>
                <w:rFonts w:ascii="Times New Roman" w:hAnsi="Times New Roman"/>
                <w:sz w:val="24"/>
                <w:szCs w:val="24"/>
                <w:lang w:val="en-GB"/>
              </w:rPr>
              <w:t>1.</w:t>
            </w:r>
            <w:r w:rsidR="006505C4" w:rsidRPr="00AF49EB">
              <w:rPr>
                <w:rFonts w:ascii="Times New Roman" w:hAnsi="Times New Roman"/>
                <w:sz w:val="24"/>
                <w:szCs w:val="24"/>
                <w:lang w:val="en-GB"/>
              </w:rPr>
              <w:t>preliminarią</w:t>
            </w:r>
            <w:proofErr w:type="gramEnd"/>
            <w:r w:rsidR="006505C4" w:rsidRPr="00AF49EB">
              <w:rPr>
                <w:rFonts w:ascii="Times New Roman" w:hAnsi="Times New Roman"/>
                <w:sz w:val="24"/>
                <w:szCs w:val="24"/>
                <w:lang w:val="en-GB"/>
              </w:rPr>
              <w:t> 4-ių </w:t>
            </w:r>
            <w:proofErr w:type="spellStart"/>
            <w:r w:rsidR="006505C4" w:rsidRPr="00AF49EB">
              <w:rPr>
                <w:rFonts w:ascii="Times New Roman" w:hAnsi="Times New Roman"/>
                <w:sz w:val="24"/>
                <w:szCs w:val="24"/>
                <w:lang w:val="en-GB"/>
              </w:rPr>
              <w:t>dienų</w:t>
            </w:r>
            <w:proofErr w:type="spellEnd"/>
            <w:r w:rsidR="006505C4" w:rsidRPr="00AF49EB">
              <w:rPr>
                <w:rFonts w:ascii="Times New Roman" w:hAnsi="Times New Roman"/>
                <w:sz w:val="24"/>
                <w:szCs w:val="24"/>
                <w:lang w:val="en-GB"/>
              </w:rPr>
              <w:t> </w:t>
            </w:r>
            <w:proofErr w:type="spellStart"/>
            <w:r w:rsidR="006505C4" w:rsidRPr="00AF49EB">
              <w:rPr>
                <w:rFonts w:ascii="Times New Roman" w:hAnsi="Times New Roman"/>
                <w:sz w:val="24"/>
                <w:szCs w:val="24"/>
                <w:lang w:val="en-GB"/>
              </w:rPr>
              <w:t>mokymų</w:t>
            </w:r>
            <w:proofErr w:type="spellEnd"/>
            <w:r w:rsidR="006505C4" w:rsidRPr="00AF49EB">
              <w:rPr>
                <w:rFonts w:ascii="Times New Roman" w:hAnsi="Times New Roman"/>
                <w:sz w:val="24"/>
                <w:szCs w:val="24"/>
                <w:lang w:val="en-GB"/>
              </w:rPr>
              <w:t> </w:t>
            </w:r>
            <w:proofErr w:type="spellStart"/>
            <w:r w:rsidR="006505C4" w:rsidRPr="00AF49EB">
              <w:rPr>
                <w:rFonts w:ascii="Times New Roman" w:hAnsi="Times New Roman"/>
                <w:sz w:val="24"/>
                <w:szCs w:val="24"/>
                <w:lang w:val="en-GB"/>
              </w:rPr>
              <w:t>programą</w:t>
            </w:r>
            <w:proofErr w:type="spellEnd"/>
            <w:r w:rsidR="006505C4" w:rsidRPr="00AF49EB">
              <w:rPr>
                <w:rFonts w:ascii="Times New Roman" w:hAnsi="Times New Roman"/>
                <w:sz w:val="24"/>
                <w:szCs w:val="24"/>
                <w:lang w:val="en-GB"/>
              </w:rPr>
              <w:t>. </w:t>
            </w:r>
            <w:r w:rsidR="006505C4" w:rsidRPr="00AF49EB">
              <w:rPr>
                <w:rFonts w:ascii="Times New Roman" w:hAnsi="Times New Roman"/>
                <w:sz w:val="24"/>
                <w:szCs w:val="24"/>
              </w:rPr>
              <w:t> </w:t>
            </w:r>
          </w:p>
        </w:tc>
        <w:tc>
          <w:tcPr>
            <w:tcW w:w="5238" w:type="dxa"/>
            <w:tcBorders>
              <w:top w:val="single" w:sz="4" w:space="0" w:color="auto"/>
              <w:left w:val="single" w:sz="4" w:space="0" w:color="auto"/>
              <w:bottom w:val="single" w:sz="4" w:space="0" w:color="auto"/>
              <w:right w:val="single" w:sz="4" w:space="0" w:color="auto"/>
            </w:tcBorders>
            <w:hideMark/>
          </w:tcPr>
          <w:p w14:paraId="7948CEDA"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b/>
                <w:bCs/>
                <w:sz w:val="24"/>
                <w:szCs w:val="24"/>
                <w:lang w:val="en-GB"/>
              </w:rPr>
              <w:t>7. Additional conditions:</w:t>
            </w:r>
            <w:r w:rsidRPr="002D6CC5">
              <w:rPr>
                <w:rFonts w:ascii="Times New Roman" w:hAnsi="Times New Roman"/>
                <w:sz w:val="24"/>
                <w:szCs w:val="24"/>
                <w:lang w:val="en-GB"/>
              </w:rPr>
              <w:t> </w:t>
            </w:r>
          </w:p>
          <w:p w14:paraId="79346C6A" w14:textId="77777777" w:rsidR="006505C4" w:rsidRPr="002D6CC5" w:rsidRDefault="006505C4" w:rsidP="006505C4">
            <w:pPr>
              <w:spacing w:afterLines="60" w:after="144"/>
              <w:ind w:left="454" w:right="170"/>
              <w:jc w:val="both"/>
              <w:rPr>
                <w:rFonts w:ascii="Times New Roman" w:hAnsi="Times New Roman"/>
                <w:sz w:val="24"/>
                <w:szCs w:val="24"/>
                <w:lang w:val="en-GB"/>
              </w:rPr>
            </w:pPr>
            <w:r w:rsidRPr="002D6CC5">
              <w:rPr>
                <w:rFonts w:ascii="Times New Roman" w:hAnsi="Times New Roman"/>
                <w:sz w:val="24"/>
                <w:szCs w:val="24"/>
                <w:lang w:val="en-GB"/>
              </w:rPr>
              <w:t>      7.1. The supplier must provide: </w:t>
            </w:r>
          </w:p>
          <w:p w14:paraId="6B301C03" w14:textId="4FAC9829" w:rsidR="006505C4" w:rsidRPr="002D6CC5" w:rsidRDefault="006505C4" w:rsidP="00AF49EB">
            <w:pPr>
              <w:spacing w:afterLines="60" w:after="144"/>
              <w:ind w:left="1298" w:right="170"/>
              <w:jc w:val="both"/>
              <w:rPr>
                <w:rFonts w:ascii="Times New Roman" w:hAnsi="Times New Roman"/>
                <w:sz w:val="24"/>
                <w:szCs w:val="24"/>
                <w:lang w:val="en-GB"/>
              </w:rPr>
            </w:pPr>
            <w:r w:rsidRPr="002D6CC5">
              <w:rPr>
                <w:rFonts w:ascii="Times New Roman" w:hAnsi="Times New Roman"/>
                <w:sz w:val="24"/>
                <w:szCs w:val="24"/>
                <w:lang w:val="en-GB"/>
              </w:rPr>
              <w:t>7.1.1.A preliminary 4-day training programme. </w:t>
            </w:r>
          </w:p>
        </w:tc>
      </w:tr>
      <w:tr w:rsidR="00AF49EB" w:rsidRPr="006505C4" w14:paraId="259EBCB6"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tcPr>
          <w:p w14:paraId="78471D12" w14:textId="77777777" w:rsidR="00AF49EB" w:rsidRDefault="00AF49EB" w:rsidP="00AF49EB">
            <w:pPr>
              <w:spacing w:afterLines="60" w:after="144"/>
              <w:ind w:right="170"/>
              <w:jc w:val="both"/>
              <w:rPr>
                <w:rFonts w:ascii="Times New Roman" w:eastAsia="Times New Roman" w:hAnsi="Times New Roman"/>
                <w:position w:val="6"/>
                <w:sz w:val="24"/>
                <w:szCs w:val="24"/>
              </w:rPr>
            </w:pPr>
          </w:p>
          <w:p w14:paraId="567985ED" w14:textId="77777777" w:rsidR="00AF49EB" w:rsidRDefault="00AF49EB" w:rsidP="00AF49EB">
            <w:pPr>
              <w:spacing w:afterLines="60" w:after="144"/>
              <w:ind w:right="170"/>
              <w:jc w:val="both"/>
              <w:rPr>
                <w:rFonts w:ascii="Times New Roman" w:eastAsia="Times New Roman" w:hAnsi="Times New Roman"/>
                <w:position w:val="6"/>
                <w:sz w:val="24"/>
                <w:szCs w:val="24"/>
              </w:rPr>
            </w:pPr>
          </w:p>
          <w:p w14:paraId="02B4CD25" w14:textId="20D8B6C1" w:rsidR="00AF49EB" w:rsidRDefault="00AF49EB" w:rsidP="00AF49EB">
            <w:pPr>
              <w:spacing w:afterLines="60" w:after="144"/>
              <w:ind w:right="170"/>
              <w:jc w:val="both"/>
              <w:rPr>
                <w:rFonts w:ascii="Times New Roman" w:eastAsia="Times New Roman" w:hAnsi="Times New Roman"/>
                <w:position w:val="6"/>
                <w:sz w:val="24"/>
                <w:szCs w:val="24"/>
              </w:rPr>
            </w:pPr>
            <w:r>
              <w:rPr>
                <w:rFonts w:ascii="Times New Roman" w:eastAsia="Times New Roman" w:hAnsi="Times New Roman"/>
                <w:position w:val="6"/>
                <w:sz w:val="24"/>
                <w:szCs w:val="24"/>
              </w:rPr>
              <w:t>____________________________________</w:t>
            </w:r>
          </w:p>
          <w:p w14:paraId="5A034D0B" w14:textId="0F13B935" w:rsidR="00AF49EB" w:rsidRPr="00AF49EB" w:rsidRDefault="00AF49EB" w:rsidP="00AF49EB">
            <w:pPr>
              <w:spacing w:afterLines="60" w:after="144"/>
              <w:ind w:right="170"/>
              <w:jc w:val="both"/>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5238" w:type="dxa"/>
            <w:tcBorders>
              <w:top w:val="single" w:sz="4" w:space="0" w:color="auto"/>
              <w:left w:val="single" w:sz="4" w:space="0" w:color="auto"/>
              <w:bottom w:val="single" w:sz="4" w:space="0" w:color="auto"/>
              <w:right w:val="single" w:sz="4" w:space="0" w:color="auto"/>
            </w:tcBorders>
          </w:tcPr>
          <w:p w14:paraId="10A7BCBF" w14:textId="77777777" w:rsidR="00AF49EB" w:rsidRPr="002D6CC5" w:rsidRDefault="00AF49EB" w:rsidP="00AF49EB">
            <w:pPr>
              <w:spacing w:afterLines="60" w:after="144"/>
              <w:ind w:left="454" w:right="170"/>
              <w:jc w:val="both"/>
              <w:rPr>
                <w:rFonts w:ascii="Times New Roman" w:hAnsi="Times New Roman"/>
                <w:b/>
                <w:bCs/>
                <w:sz w:val="24"/>
                <w:szCs w:val="24"/>
                <w:lang w:val="en-GB"/>
              </w:rPr>
            </w:pPr>
          </w:p>
          <w:p w14:paraId="483A5D33" w14:textId="77777777" w:rsidR="00AF49EB" w:rsidRPr="002D6CC5" w:rsidRDefault="00AF49EB" w:rsidP="00AF49EB">
            <w:pPr>
              <w:spacing w:afterLines="60" w:after="144"/>
              <w:ind w:left="454" w:right="170"/>
              <w:jc w:val="both"/>
              <w:rPr>
                <w:rFonts w:ascii="Times New Roman" w:hAnsi="Times New Roman"/>
                <w:b/>
                <w:bCs/>
                <w:sz w:val="24"/>
                <w:szCs w:val="24"/>
                <w:lang w:val="en-GB"/>
              </w:rPr>
            </w:pPr>
          </w:p>
          <w:p w14:paraId="2BC27290" w14:textId="4D706DCF" w:rsidR="00AF49EB" w:rsidRPr="002D6CC5" w:rsidRDefault="00AF49EB" w:rsidP="00AF49EB">
            <w:pPr>
              <w:spacing w:afterLines="60" w:after="144"/>
              <w:ind w:right="170"/>
              <w:jc w:val="both"/>
              <w:rPr>
                <w:rFonts w:ascii="Times New Roman" w:hAnsi="Times New Roman"/>
                <w:b/>
                <w:bCs/>
                <w:sz w:val="24"/>
                <w:szCs w:val="24"/>
                <w:lang w:val="en-GB"/>
              </w:rPr>
            </w:pPr>
            <w:r w:rsidRPr="002D6CC5">
              <w:rPr>
                <w:rFonts w:ascii="Times New Roman" w:hAnsi="Times New Roman"/>
                <w:b/>
                <w:bCs/>
                <w:sz w:val="24"/>
                <w:szCs w:val="24"/>
                <w:lang w:val="en-GB"/>
              </w:rPr>
              <w:t>_______________________________________</w:t>
            </w:r>
          </w:p>
          <w:p w14:paraId="4BAF7816" w14:textId="630520C8" w:rsidR="00AF49EB" w:rsidRPr="002D6CC5" w:rsidRDefault="00AF49EB" w:rsidP="00AF49EB">
            <w:pPr>
              <w:spacing w:afterLines="60" w:after="144"/>
              <w:ind w:right="170"/>
              <w:jc w:val="both"/>
              <w:rPr>
                <w:rFonts w:ascii="Times New Roman" w:hAnsi="Times New Roman"/>
                <w:b/>
                <w:bCs/>
                <w:sz w:val="24"/>
                <w:szCs w:val="24"/>
                <w:lang w:val="en-GB"/>
              </w:rPr>
            </w:pPr>
            <w:r w:rsidRPr="002D6CC5">
              <w:rPr>
                <w:rFonts w:ascii="Times New Roman" w:eastAsia="Times New Roman" w:hAnsi="Times New Roman"/>
                <w:position w:val="6"/>
                <w:sz w:val="24"/>
                <w:szCs w:val="24"/>
                <w:lang w:val="en-GB"/>
              </w:rPr>
              <w:t xml:space="preserve">(Title of the supplier or their </w:t>
            </w:r>
            <w:r w:rsidR="00A1671F" w:rsidRPr="002D6CC5">
              <w:rPr>
                <w:rFonts w:ascii="Times New Roman" w:eastAsia="Times New Roman" w:hAnsi="Times New Roman"/>
                <w:position w:val="6"/>
                <w:sz w:val="24"/>
                <w:szCs w:val="24"/>
                <w:lang w:val="en-GB"/>
              </w:rPr>
              <w:t>authori</w:t>
            </w:r>
            <w:r w:rsidR="00A1671F">
              <w:rPr>
                <w:rFonts w:ascii="Times New Roman" w:eastAsia="Times New Roman" w:hAnsi="Times New Roman"/>
                <w:position w:val="6"/>
                <w:sz w:val="24"/>
                <w:szCs w:val="24"/>
                <w:lang w:val="en-GB"/>
              </w:rPr>
              <w:t>s</w:t>
            </w:r>
            <w:r w:rsidR="00A1671F" w:rsidRPr="002D6CC5">
              <w:rPr>
                <w:rFonts w:ascii="Times New Roman" w:eastAsia="Times New Roman" w:hAnsi="Times New Roman"/>
                <w:position w:val="6"/>
                <w:sz w:val="24"/>
                <w:szCs w:val="24"/>
                <w:lang w:val="en-GB"/>
              </w:rPr>
              <w:t xml:space="preserve">ed </w:t>
            </w:r>
            <w:r w:rsidRPr="002D6CC5">
              <w:rPr>
                <w:rFonts w:ascii="Times New Roman" w:eastAsia="Times New Roman" w:hAnsi="Times New Roman"/>
                <w:position w:val="6"/>
                <w:sz w:val="24"/>
                <w:szCs w:val="24"/>
                <w:lang w:val="en-GB"/>
              </w:rPr>
              <w:t>representative)</w:t>
            </w:r>
          </w:p>
        </w:tc>
      </w:tr>
      <w:tr w:rsidR="00AF49EB" w:rsidRPr="006505C4" w14:paraId="51A1684C"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tcPr>
          <w:p w14:paraId="35E21212" w14:textId="77777777" w:rsidR="00AF49EB" w:rsidRDefault="00AF49EB" w:rsidP="00AF49EB">
            <w:pPr>
              <w:spacing w:afterLines="60" w:after="144"/>
              <w:ind w:right="170"/>
              <w:jc w:val="both"/>
              <w:rPr>
                <w:rFonts w:ascii="Times New Roman" w:eastAsia="Times New Roman" w:hAnsi="Times New Roman"/>
                <w:position w:val="6"/>
                <w:sz w:val="24"/>
                <w:szCs w:val="24"/>
              </w:rPr>
            </w:pPr>
          </w:p>
          <w:p w14:paraId="60596FAB" w14:textId="77777777" w:rsidR="00AF49EB" w:rsidRDefault="00AF49EB" w:rsidP="00AF49EB">
            <w:pPr>
              <w:spacing w:afterLines="60" w:after="144"/>
              <w:ind w:right="170"/>
              <w:jc w:val="both"/>
              <w:rPr>
                <w:rFonts w:ascii="Times New Roman" w:eastAsia="Times New Roman" w:hAnsi="Times New Roman"/>
                <w:position w:val="6"/>
                <w:sz w:val="24"/>
                <w:szCs w:val="24"/>
              </w:rPr>
            </w:pPr>
          </w:p>
          <w:p w14:paraId="31714FCF" w14:textId="3D531EC6" w:rsidR="00AF49EB" w:rsidRDefault="00AF49EB" w:rsidP="00AF49EB">
            <w:pPr>
              <w:spacing w:afterLines="60" w:after="144"/>
              <w:ind w:right="170"/>
              <w:jc w:val="both"/>
              <w:rPr>
                <w:rFonts w:ascii="Times New Roman" w:eastAsia="Times New Roman" w:hAnsi="Times New Roman"/>
                <w:position w:val="6"/>
                <w:sz w:val="24"/>
                <w:szCs w:val="24"/>
              </w:rPr>
            </w:pPr>
            <w:r>
              <w:rPr>
                <w:rFonts w:ascii="Times New Roman" w:eastAsia="Times New Roman" w:hAnsi="Times New Roman"/>
                <w:position w:val="6"/>
                <w:sz w:val="24"/>
                <w:szCs w:val="24"/>
              </w:rPr>
              <w:t>_____________________________________</w:t>
            </w:r>
          </w:p>
          <w:p w14:paraId="4E043C0F" w14:textId="621DEF47" w:rsidR="00AF49EB" w:rsidRPr="003B06A2" w:rsidRDefault="00AF49EB" w:rsidP="00AF49EB">
            <w:pPr>
              <w:spacing w:afterLines="60" w:after="144"/>
              <w:ind w:right="170"/>
              <w:jc w:val="both"/>
              <w:rPr>
                <w:rFonts w:ascii="Times New Roman" w:eastAsia="Times New Roman" w:hAnsi="Times New Roman"/>
                <w:position w:val="6"/>
                <w:sz w:val="24"/>
                <w:szCs w:val="24"/>
              </w:rPr>
            </w:pPr>
            <w:r>
              <w:rPr>
                <w:rFonts w:ascii="Times New Roman" w:eastAsia="Times New Roman" w:hAnsi="Times New Roman"/>
                <w:position w:val="6"/>
                <w:sz w:val="24"/>
                <w:szCs w:val="24"/>
              </w:rPr>
              <w:t>Parašas</w:t>
            </w:r>
          </w:p>
        </w:tc>
        <w:tc>
          <w:tcPr>
            <w:tcW w:w="5238" w:type="dxa"/>
            <w:tcBorders>
              <w:top w:val="single" w:sz="4" w:space="0" w:color="auto"/>
              <w:left w:val="single" w:sz="4" w:space="0" w:color="auto"/>
              <w:bottom w:val="single" w:sz="4" w:space="0" w:color="auto"/>
              <w:right w:val="single" w:sz="4" w:space="0" w:color="auto"/>
            </w:tcBorders>
          </w:tcPr>
          <w:p w14:paraId="60800EFB" w14:textId="77777777" w:rsidR="00AF49EB" w:rsidRPr="002D6CC5" w:rsidRDefault="00AF49EB" w:rsidP="00AF49EB">
            <w:pPr>
              <w:spacing w:afterLines="60" w:after="144"/>
              <w:ind w:left="454" w:right="170"/>
              <w:jc w:val="both"/>
              <w:rPr>
                <w:rFonts w:ascii="Times New Roman" w:hAnsi="Times New Roman"/>
                <w:b/>
                <w:bCs/>
                <w:sz w:val="24"/>
                <w:szCs w:val="24"/>
                <w:lang w:val="en-GB"/>
              </w:rPr>
            </w:pPr>
          </w:p>
          <w:p w14:paraId="3F4EFE6A" w14:textId="77777777" w:rsidR="00AF49EB" w:rsidRPr="002D6CC5" w:rsidRDefault="00AF49EB" w:rsidP="00AF49EB">
            <w:pPr>
              <w:spacing w:afterLines="60" w:after="144"/>
              <w:ind w:left="454" w:right="170"/>
              <w:jc w:val="both"/>
              <w:rPr>
                <w:rFonts w:ascii="Times New Roman" w:hAnsi="Times New Roman"/>
                <w:b/>
                <w:bCs/>
                <w:sz w:val="24"/>
                <w:szCs w:val="24"/>
                <w:lang w:val="en-GB"/>
              </w:rPr>
            </w:pPr>
          </w:p>
          <w:p w14:paraId="4187DBCC" w14:textId="79E0F74D" w:rsidR="00AF49EB" w:rsidRPr="002D6CC5" w:rsidRDefault="00AF49EB" w:rsidP="00AF49EB">
            <w:pPr>
              <w:spacing w:afterLines="60" w:after="144"/>
              <w:ind w:right="170"/>
              <w:jc w:val="both"/>
              <w:rPr>
                <w:rFonts w:ascii="Times New Roman" w:hAnsi="Times New Roman"/>
                <w:b/>
                <w:bCs/>
                <w:sz w:val="24"/>
                <w:szCs w:val="24"/>
                <w:lang w:val="en-GB"/>
              </w:rPr>
            </w:pPr>
            <w:r w:rsidRPr="002D6CC5">
              <w:rPr>
                <w:rFonts w:ascii="Times New Roman" w:hAnsi="Times New Roman"/>
                <w:b/>
                <w:bCs/>
                <w:sz w:val="24"/>
                <w:szCs w:val="24"/>
                <w:lang w:val="en-GB"/>
              </w:rPr>
              <w:t>_______________________________________</w:t>
            </w:r>
          </w:p>
          <w:p w14:paraId="1380DCC0" w14:textId="4F389A36" w:rsidR="00AF49EB" w:rsidRPr="002D6CC5" w:rsidRDefault="00AF49EB" w:rsidP="00AF49EB">
            <w:pPr>
              <w:spacing w:afterLines="60" w:after="144"/>
              <w:ind w:right="170"/>
              <w:jc w:val="both"/>
              <w:rPr>
                <w:rFonts w:ascii="Times New Roman" w:hAnsi="Times New Roman"/>
                <w:sz w:val="24"/>
                <w:szCs w:val="24"/>
                <w:lang w:val="en-GB"/>
              </w:rPr>
            </w:pPr>
            <w:r w:rsidRPr="002D6CC5">
              <w:rPr>
                <w:rFonts w:ascii="Times New Roman" w:hAnsi="Times New Roman"/>
                <w:sz w:val="24"/>
                <w:szCs w:val="24"/>
                <w:lang w:val="en-GB"/>
              </w:rPr>
              <w:t>Signature</w:t>
            </w:r>
          </w:p>
        </w:tc>
      </w:tr>
      <w:tr w:rsidR="00AF49EB" w:rsidRPr="006505C4" w14:paraId="15E9FADE" w14:textId="77777777" w:rsidTr="26CCC4B2">
        <w:trPr>
          <w:trHeight w:val="300"/>
        </w:trPr>
        <w:tc>
          <w:tcPr>
            <w:tcW w:w="5240" w:type="dxa"/>
            <w:tcBorders>
              <w:top w:val="single" w:sz="4" w:space="0" w:color="auto"/>
              <w:left w:val="single" w:sz="4" w:space="0" w:color="auto"/>
              <w:bottom w:val="single" w:sz="4" w:space="0" w:color="auto"/>
              <w:right w:val="single" w:sz="4" w:space="0" w:color="auto"/>
            </w:tcBorders>
          </w:tcPr>
          <w:p w14:paraId="662BE945" w14:textId="77777777" w:rsidR="00AF49EB" w:rsidRDefault="00AF49EB" w:rsidP="00AF49EB">
            <w:pPr>
              <w:spacing w:afterLines="60" w:after="144"/>
              <w:ind w:right="170"/>
              <w:jc w:val="both"/>
              <w:rPr>
                <w:rFonts w:ascii="Times New Roman" w:eastAsia="Times New Roman" w:hAnsi="Times New Roman"/>
                <w:position w:val="6"/>
                <w:sz w:val="24"/>
                <w:szCs w:val="24"/>
              </w:rPr>
            </w:pPr>
          </w:p>
          <w:p w14:paraId="619F0FE5" w14:textId="77777777" w:rsidR="00AF49EB" w:rsidRDefault="00AF49EB" w:rsidP="00AF49EB">
            <w:pPr>
              <w:spacing w:afterLines="60" w:after="144"/>
              <w:ind w:right="170"/>
              <w:jc w:val="both"/>
              <w:rPr>
                <w:rFonts w:ascii="Times New Roman" w:eastAsia="Times New Roman" w:hAnsi="Times New Roman"/>
                <w:position w:val="6"/>
                <w:sz w:val="24"/>
                <w:szCs w:val="24"/>
              </w:rPr>
            </w:pPr>
          </w:p>
          <w:p w14:paraId="43AD465E" w14:textId="49B2A4CE" w:rsidR="00AF49EB" w:rsidRDefault="00AF49EB" w:rsidP="00AF49EB">
            <w:pPr>
              <w:spacing w:afterLines="60" w:after="144"/>
              <w:ind w:right="170"/>
              <w:jc w:val="both"/>
              <w:rPr>
                <w:rFonts w:ascii="Times New Roman" w:eastAsia="Times New Roman" w:hAnsi="Times New Roman"/>
                <w:position w:val="6"/>
                <w:sz w:val="24"/>
                <w:szCs w:val="24"/>
              </w:rPr>
            </w:pPr>
            <w:r>
              <w:rPr>
                <w:rFonts w:ascii="Times New Roman" w:eastAsia="Times New Roman" w:hAnsi="Times New Roman"/>
                <w:position w:val="6"/>
                <w:sz w:val="24"/>
                <w:szCs w:val="24"/>
              </w:rPr>
              <w:t>______________________________________</w:t>
            </w:r>
          </w:p>
          <w:p w14:paraId="33705E0C" w14:textId="2E31B303" w:rsidR="00AF49EB" w:rsidRPr="003B06A2" w:rsidRDefault="00AF49EB" w:rsidP="00AF49EB">
            <w:pPr>
              <w:spacing w:afterLines="60" w:after="144"/>
              <w:ind w:right="170"/>
              <w:jc w:val="both"/>
              <w:rPr>
                <w:rFonts w:ascii="Times New Roman" w:eastAsia="Times New Roman" w:hAnsi="Times New Roman"/>
                <w:position w:val="6"/>
                <w:sz w:val="24"/>
                <w:szCs w:val="24"/>
              </w:rPr>
            </w:pPr>
            <w:r>
              <w:rPr>
                <w:rFonts w:ascii="Times New Roman" w:eastAsia="Times New Roman" w:hAnsi="Times New Roman"/>
                <w:position w:val="6"/>
                <w:sz w:val="24"/>
                <w:szCs w:val="24"/>
              </w:rPr>
              <w:t>Vardas Pavardė</w:t>
            </w:r>
          </w:p>
        </w:tc>
        <w:tc>
          <w:tcPr>
            <w:tcW w:w="5238" w:type="dxa"/>
            <w:tcBorders>
              <w:top w:val="single" w:sz="4" w:space="0" w:color="auto"/>
              <w:left w:val="single" w:sz="4" w:space="0" w:color="auto"/>
              <w:bottom w:val="single" w:sz="4" w:space="0" w:color="auto"/>
              <w:right w:val="single" w:sz="4" w:space="0" w:color="auto"/>
            </w:tcBorders>
          </w:tcPr>
          <w:p w14:paraId="6EB1878C" w14:textId="77777777" w:rsidR="00AF49EB" w:rsidRPr="002D6CC5" w:rsidRDefault="00AF49EB" w:rsidP="00AF49EB">
            <w:pPr>
              <w:spacing w:afterLines="60" w:after="144"/>
              <w:ind w:left="454" w:right="170"/>
              <w:jc w:val="both"/>
              <w:rPr>
                <w:rFonts w:ascii="Times New Roman" w:hAnsi="Times New Roman"/>
                <w:b/>
                <w:bCs/>
                <w:sz w:val="24"/>
                <w:szCs w:val="24"/>
                <w:lang w:val="en-GB"/>
              </w:rPr>
            </w:pPr>
          </w:p>
          <w:p w14:paraId="3241E1CF" w14:textId="77777777" w:rsidR="00AF49EB" w:rsidRPr="002D6CC5" w:rsidRDefault="00AF49EB" w:rsidP="00AF49EB">
            <w:pPr>
              <w:spacing w:afterLines="60" w:after="144"/>
              <w:ind w:right="170"/>
              <w:jc w:val="both"/>
              <w:rPr>
                <w:rFonts w:ascii="Times New Roman" w:hAnsi="Times New Roman"/>
                <w:b/>
                <w:bCs/>
                <w:sz w:val="24"/>
                <w:szCs w:val="24"/>
                <w:lang w:val="en-GB"/>
              </w:rPr>
            </w:pPr>
          </w:p>
          <w:p w14:paraId="72233D81" w14:textId="3BF670FD" w:rsidR="00AF49EB" w:rsidRPr="002D6CC5" w:rsidRDefault="00AF49EB" w:rsidP="00AF49EB">
            <w:pPr>
              <w:spacing w:afterLines="60" w:after="144"/>
              <w:ind w:right="170"/>
              <w:jc w:val="both"/>
              <w:rPr>
                <w:rFonts w:ascii="Times New Roman" w:hAnsi="Times New Roman"/>
                <w:b/>
                <w:bCs/>
                <w:sz w:val="24"/>
                <w:szCs w:val="24"/>
                <w:lang w:val="en-GB"/>
              </w:rPr>
            </w:pPr>
            <w:r w:rsidRPr="002D6CC5">
              <w:rPr>
                <w:rFonts w:ascii="Times New Roman" w:hAnsi="Times New Roman"/>
                <w:b/>
                <w:bCs/>
                <w:sz w:val="24"/>
                <w:szCs w:val="24"/>
                <w:lang w:val="en-GB"/>
              </w:rPr>
              <w:t>_______________________________________</w:t>
            </w:r>
          </w:p>
          <w:p w14:paraId="78D4C72D" w14:textId="66FE4E62" w:rsidR="00AF49EB" w:rsidRPr="002D6CC5" w:rsidRDefault="00AF49EB" w:rsidP="00AF49EB">
            <w:pPr>
              <w:spacing w:afterLines="60" w:after="144"/>
              <w:ind w:right="170"/>
              <w:jc w:val="both"/>
              <w:rPr>
                <w:rFonts w:ascii="Times New Roman" w:hAnsi="Times New Roman"/>
                <w:sz w:val="24"/>
                <w:szCs w:val="24"/>
                <w:lang w:val="en-GB"/>
              </w:rPr>
            </w:pPr>
            <w:r w:rsidRPr="002D6CC5">
              <w:rPr>
                <w:rFonts w:ascii="Times New Roman" w:hAnsi="Times New Roman"/>
                <w:sz w:val="24"/>
                <w:szCs w:val="24"/>
                <w:lang w:val="en-GB"/>
              </w:rPr>
              <w:t>Name Surname</w:t>
            </w:r>
          </w:p>
        </w:tc>
      </w:tr>
    </w:tbl>
    <w:bookmarkEnd w:id="2"/>
    <w:p w14:paraId="33867A96" w14:textId="78597971" w:rsidR="00691009" w:rsidRPr="00AF49EB" w:rsidRDefault="006505C4" w:rsidP="00AF49EB">
      <w:pPr>
        <w:jc w:val="both"/>
        <w:rPr>
          <w:rFonts w:ascii="Times New Roman" w:hAnsi="Times New Roman"/>
          <w:sz w:val="24"/>
          <w:szCs w:val="24"/>
        </w:rPr>
      </w:pPr>
      <w:r w:rsidRPr="006505C4">
        <w:rPr>
          <w:rFonts w:ascii="Times New Roman" w:hAnsi="Times New Roman"/>
          <w:sz w:val="24"/>
          <w:szCs w:val="24"/>
        </w:rPr>
        <w:t> </w:t>
      </w:r>
    </w:p>
    <w:sectPr w:rsidR="00691009" w:rsidRPr="00AF49EB"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EF100" w14:textId="77777777" w:rsidR="008A4235" w:rsidRDefault="008A4235" w:rsidP="00060821">
      <w:pPr>
        <w:spacing w:after="0"/>
      </w:pPr>
      <w:r>
        <w:separator/>
      </w:r>
    </w:p>
  </w:endnote>
  <w:endnote w:type="continuationSeparator" w:id="0">
    <w:p w14:paraId="3A1689C1" w14:textId="77777777" w:rsidR="008A4235" w:rsidRDefault="008A4235"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1BA09" w14:textId="77777777" w:rsidR="008A4235" w:rsidRDefault="008A4235" w:rsidP="00060821">
      <w:pPr>
        <w:spacing w:after="0"/>
      </w:pPr>
      <w:r>
        <w:separator/>
      </w:r>
    </w:p>
  </w:footnote>
  <w:footnote w:type="continuationSeparator" w:id="0">
    <w:p w14:paraId="2A4FAA84" w14:textId="77777777" w:rsidR="008A4235" w:rsidRDefault="008A4235"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30112"/>
    <w:multiLevelType w:val="multilevel"/>
    <w:tmpl w:val="A1408C0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114D3"/>
    <w:multiLevelType w:val="multilevel"/>
    <w:tmpl w:val="3140DBD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7905C5"/>
    <w:multiLevelType w:val="multilevel"/>
    <w:tmpl w:val="177685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9B1ED2"/>
    <w:multiLevelType w:val="multilevel"/>
    <w:tmpl w:val="287219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3A90A22"/>
    <w:multiLevelType w:val="multilevel"/>
    <w:tmpl w:val="EAF08D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6"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6EE09B2"/>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A866BF6"/>
    <w:multiLevelType w:val="multilevel"/>
    <w:tmpl w:val="0386939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C4679DD"/>
    <w:multiLevelType w:val="multilevel"/>
    <w:tmpl w:val="AE9891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F597B6F"/>
    <w:multiLevelType w:val="multilevel"/>
    <w:tmpl w:val="3168C0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3C0A08"/>
    <w:multiLevelType w:val="multilevel"/>
    <w:tmpl w:val="F66C25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FD6E5B"/>
    <w:multiLevelType w:val="multilevel"/>
    <w:tmpl w:val="C602C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25E5F95"/>
    <w:multiLevelType w:val="hybridMultilevel"/>
    <w:tmpl w:val="59E88D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3497DB1"/>
    <w:multiLevelType w:val="multilevel"/>
    <w:tmpl w:val="AAFC2A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4B403C1"/>
    <w:multiLevelType w:val="hybridMultilevel"/>
    <w:tmpl w:val="BC10315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15A5079E"/>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6433967"/>
    <w:multiLevelType w:val="hybridMultilevel"/>
    <w:tmpl w:val="5A3A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531D66"/>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4856E5"/>
    <w:multiLevelType w:val="hybridMultilevel"/>
    <w:tmpl w:val="8422AF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79E46E6"/>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ACA7A63"/>
    <w:multiLevelType w:val="multilevel"/>
    <w:tmpl w:val="D59E984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1B475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1F0F2CB5"/>
    <w:multiLevelType w:val="multilevel"/>
    <w:tmpl w:val="958A68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03552E6"/>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206505D3"/>
    <w:multiLevelType w:val="multilevel"/>
    <w:tmpl w:val="530EBC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08369A3"/>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0FA616F"/>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17F5031"/>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1E91288"/>
    <w:multiLevelType w:val="hybridMultilevel"/>
    <w:tmpl w:val="89CA6A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54B7861"/>
    <w:multiLevelType w:val="hybridMultilevel"/>
    <w:tmpl w:val="CA84BF48"/>
    <w:lvl w:ilvl="0" w:tplc="0427000F">
      <w:start w:val="2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2558571A"/>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56E22DB"/>
    <w:multiLevelType w:val="multilevel"/>
    <w:tmpl w:val="B8B6A83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7801C7A"/>
    <w:multiLevelType w:val="multilevel"/>
    <w:tmpl w:val="6C1CF8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A6E060E"/>
    <w:multiLevelType w:val="hybridMultilevel"/>
    <w:tmpl w:val="55B8FF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2C2835AF"/>
    <w:multiLevelType w:val="multilevel"/>
    <w:tmpl w:val="8A86DF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8A621B"/>
    <w:multiLevelType w:val="hybridMultilevel"/>
    <w:tmpl w:val="F37EB7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1402622"/>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2E50FA7"/>
    <w:multiLevelType w:val="hybridMultilevel"/>
    <w:tmpl w:val="06BA63CA"/>
    <w:lvl w:ilvl="0" w:tplc="D5A83C34">
      <w:start w:val="1"/>
      <w:numFmt w:val="decimal"/>
      <w:lvlText w:val="%1."/>
      <w:lvlJc w:val="left"/>
      <w:pPr>
        <w:ind w:left="720" w:hanging="360"/>
      </w:pPr>
    </w:lvl>
    <w:lvl w:ilvl="1" w:tplc="F384B254">
      <w:start w:val="1"/>
      <w:numFmt w:val="lowerLetter"/>
      <w:lvlText w:val="%2."/>
      <w:lvlJc w:val="left"/>
      <w:pPr>
        <w:ind w:left="1440" w:hanging="360"/>
      </w:pPr>
    </w:lvl>
    <w:lvl w:ilvl="2" w:tplc="D82CBCCA">
      <w:start w:val="1"/>
      <w:numFmt w:val="lowerRoman"/>
      <w:lvlText w:val="%3."/>
      <w:lvlJc w:val="right"/>
      <w:pPr>
        <w:ind w:left="2160" w:hanging="180"/>
      </w:pPr>
    </w:lvl>
    <w:lvl w:ilvl="3" w:tplc="0F86D83E">
      <w:start w:val="1"/>
      <w:numFmt w:val="decimal"/>
      <w:lvlText w:val="%4."/>
      <w:lvlJc w:val="left"/>
      <w:pPr>
        <w:ind w:left="2880" w:hanging="360"/>
      </w:pPr>
    </w:lvl>
    <w:lvl w:ilvl="4" w:tplc="7480AF58">
      <w:start w:val="1"/>
      <w:numFmt w:val="lowerLetter"/>
      <w:lvlText w:val="%5."/>
      <w:lvlJc w:val="left"/>
      <w:pPr>
        <w:ind w:left="3600" w:hanging="360"/>
      </w:pPr>
    </w:lvl>
    <w:lvl w:ilvl="5" w:tplc="4E36DC3C">
      <w:start w:val="1"/>
      <w:numFmt w:val="lowerRoman"/>
      <w:lvlText w:val="%6."/>
      <w:lvlJc w:val="right"/>
      <w:pPr>
        <w:ind w:left="4320" w:hanging="180"/>
      </w:pPr>
    </w:lvl>
    <w:lvl w:ilvl="6" w:tplc="851E77FA">
      <w:start w:val="1"/>
      <w:numFmt w:val="decimal"/>
      <w:lvlText w:val="%7."/>
      <w:lvlJc w:val="left"/>
      <w:pPr>
        <w:ind w:left="5040" w:hanging="360"/>
      </w:pPr>
    </w:lvl>
    <w:lvl w:ilvl="7" w:tplc="1C066696">
      <w:start w:val="1"/>
      <w:numFmt w:val="lowerLetter"/>
      <w:lvlText w:val="%8."/>
      <w:lvlJc w:val="left"/>
      <w:pPr>
        <w:ind w:left="5760" w:hanging="360"/>
      </w:pPr>
    </w:lvl>
    <w:lvl w:ilvl="8" w:tplc="297CC8E2">
      <w:start w:val="1"/>
      <w:numFmt w:val="lowerRoman"/>
      <w:lvlText w:val="%9."/>
      <w:lvlJc w:val="right"/>
      <w:pPr>
        <w:ind w:left="6480" w:hanging="180"/>
      </w:pPr>
    </w:lvl>
  </w:abstractNum>
  <w:abstractNum w:abstractNumId="45" w15:restartNumberingAfterBreak="0">
    <w:nsid w:val="33EB7EE4"/>
    <w:multiLevelType w:val="multilevel"/>
    <w:tmpl w:val="7310B4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34A55954"/>
    <w:multiLevelType w:val="multilevel"/>
    <w:tmpl w:val="77C663F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5B23BB7"/>
    <w:multiLevelType w:val="hybridMultilevel"/>
    <w:tmpl w:val="BAE6877A"/>
    <w:lvl w:ilvl="0" w:tplc="AA7CCC2E">
      <w:start w:val="14"/>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8" w15:restartNumberingAfterBreak="0">
    <w:nsid w:val="36D410ED"/>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76977BF"/>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38362905"/>
    <w:multiLevelType w:val="multilevel"/>
    <w:tmpl w:val="D7F4698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4" w15:restartNumberingAfterBreak="0">
    <w:nsid w:val="3DB037D6"/>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7EC7B5D"/>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7F83171"/>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B7C0884"/>
    <w:multiLevelType w:val="multilevel"/>
    <w:tmpl w:val="B4F259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4BB92AD4"/>
    <w:multiLevelType w:val="multilevel"/>
    <w:tmpl w:val="695C8D98"/>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60" w15:restartNumberingAfterBreak="0">
    <w:nsid w:val="4BCB69D8"/>
    <w:multiLevelType w:val="multilevel"/>
    <w:tmpl w:val="BAD4D3F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C3B3037"/>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4DA33910"/>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3"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4ED175FB"/>
    <w:multiLevelType w:val="multilevel"/>
    <w:tmpl w:val="D7F0C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F151851"/>
    <w:multiLevelType w:val="hybridMultilevel"/>
    <w:tmpl w:val="FD94DC3C"/>
    <w:lvl w:ilvl="0" w:tplc="AA7CCC2E">
      <w:start w:val="23"/>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6" w15:restartNumberingAfterBreak="0">
    <w:nsid w:val="4F1B0BAE"/>
    <w:multiLevelType w:val="hybridMultilevel"/>
    <w:tmpl w:val="79482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FB76937"/>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1E87391"/>
    <w:multiLevelType w:val="hybridMultilevel"/>
    <w:tmpl w:val="D72EA854"/>
    <w:lvl w:ilvl="0" w:tplc="D878008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6570D0F"/>
    <w:multiLevelType w:val="hybridMultilevel"/>
    <w:tmpl w:val="1A5A2E60"/>
    <w:lvl w:ilvl="0" w:tplc="C4F8FC98">
      <w:start w:val="3878"/>
      <w:numFmt w:val="decimal"/>
      <w:lvlText w:val="%1."/>
      <w:lvlJc w:val="left"/>
      <w:pPr>
        <w:ind w:left="900" w:hanging="54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585324BB"/>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5B092F7F"/>
    <w:multiLevelType w:val="multilevel"/>
    <w:tmpl w:val="89E805C4"/>
    <w:lvl w:ilvl="0">
      <w:start w:val="7"/>
      <w:numFmt w:val="decimal"/>
      <w:lvlText w:val="%1"/>
      <w:lvlJc w:val="left"/>
      <w:pPr>
        <w:ind w:left="480" w:hanging="480"/>
      </w:pPr>
      <w:rPr>
        <w:rFonts w:hint="default"/>
      </w:rPr>
    </w:lvl>
    <w:lvl w:ilvl="1">
      <w:start w:val="1"/>
      <w:numFmt w:val="decimal"/>
      <w:lvlText w:val="%1.%2"/>
      <w:lvlJc w:val="left"/>
      <w:pPr>
        <w:ind w:left="707" w:hanging="480"/>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802" w:hanging="144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616" w:hanging="1800"/>
      </w:pPr>
      <w:rPr>
        <w:rFonts w:hint="default"/>
      </w:rPr>
    </w:lvl>
  </w:abstractNum>
  <w:abstractNum w:abstractNumId="74" w15:restartNumberingAfterBreak="0">
    <w:nsid w:val="5BD7055C"/>
    <w:multiLevelType w:val="hybridMultilevel"/>
    <w:tmpl w:val="3FCE4894"/>
    <w:lvl w:ilvl="0" w:tplc="FFFFFFFF">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6" w15:restartNumberingAfterBreak="0">
    <w:nsid w:val="5E0537F9"/>
    <w:multiLevelType w:val="multilevel"/>
    <w:tmpl w:val="2B96A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5E547C60"/>
    <w:multiLevelType w:val="multilevel"/>
    <w:tmpl w:val="A44C9B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EB05656"/>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5F632C0C"/>
    <w:multiLevelType w:val="multilevel"/>
    <w:tmpl w:val="15C8F8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601F4496"/>
    <w:multiLevelType w:val="multilevel"/>
    <w:tmpl w:val="DAB607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60C238EC"/>
    <w:multiLevelType w:val="hybridMultilevel"/>
    <w:tmpl w:val="F802EE2A"/>
    <w:lvl w:ilvl="0" w:tplc="4BDCAA0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1780A6E"/>
    <w:multiLevelType w:val="hybridMultilevel"/>
    <w:tmpl w:val="46106554"/>
    <w:lvl w:ilvl="0" w:tplc="3F2CF32A">
      <w:start w:val="1"/>
      <w:numFmt w:val="upperRoman"/>
      <w:lvlText w:val="%1."/>
      <w:lvlJc w:val="left"/>
      <w:pPr>
        <w:ind w:left="1140" w:hanging="7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3C515A"/>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639637F6"/>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67D06F37"/>
    <w:multiLevelType w:val="hybridMultilevel"/>
    <w:tmpl w:val="25FEE0F4"/>
    <w:lvl w:ilvl="0" w:tplc="0427000F">
      <w:start w:val="2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7" w15:restartNumberingAfterBreak="0">
    <w:nsid w:val="698E38EC"/>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6C902E0A"/>
    <w:multiLevelType w:val="multilevel"/>
    <w:tmpl w:val="C19280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C9608F4"/>
    <w:multiLevelType w:val="hybridMultilevel"/>
    <w:tmpl w:val="25FEE0F4"/>
    <w:lvl w:ilvl="0" w:tplc="FFFFFFFF">
      <w:start w:val="24"/>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C9C5DBB"/>
    <w:multiLevelType w:val="multilevel"/>
    <w:tmpl w:val="46E2A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0331AA0"/>
    <w:multiLevelType w:val="hybridMultilevel"/>
    <w:tmpl w:val="3D12271E"/>
    <w:lvl w:ilvl="0" w:tplc="0427000F">
      <w:start w:val="2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74B93583"/>
    <w:multiLevelType w:val="multilevel"/>
    <w:tmpl w:val="445264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94"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5"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96" w15:restartNumberingAfterBreak="0">
    <w:nsid w:val="79A75DFC"/>
    <w:multiLevelType w:val="hybridMultilevel"/>
    <w:tmpl w:val="BAE6877A"/>
    <w:lvl w:ilvl="0" w:tplc="FFFFFFFF">
      <w:start w:val="14"/>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7" w15:restartNumberingAfterBreak="0">
    <w:nsid w:val="7BF703CF"/>
    <w:multiLevelType w:val="multilevel"/>
    <w:tmpl w:val="739248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D3F2330"/>
    <w:multiLevelType w:val="multilevel"/>
    <w:tmpl w:val="6804F9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7FA651CE"/>
    <w:multiLevelType w:val="multilevel"/>
    <w:tmpl w:val="239C8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2"/>
  </w:num>
  <w:num w:numId="2">
    <w:abstractNumId w:val="26"/>
  </w:num>
  <w:num w:numId="3">
    <w:abstractNumId w:val="75"/>
  </w:num>
  <w:num w:numId="4">
    <w:abstractNumId w:val="53"/>
  </w:num>
  <w:num w:numId="5">
    <w:abstractNumId w:val="95"/>
  </w:num>
  <w:num w:numId="6">
    <w:abstractNumId w:val="41"/>
  </w:num>
  <w:num w:numId="7">
    <w:abstractNumId w:val="83"/>
  </w:num>
  <w:num w:numId="8">
    <w:abstractNumId w:val="55"/>
  </w:num>
  <w:num w:numId="9">
    <w:abstractNumId w:val="5"/>
  </w:num>
  <w:num w:numId="10">
    <w:abstractNumId w:val="10"/>
  </w:num>
  <w:num w:numId="11">
    <w:abstractNumId w:val="72"/>
  </w:num>
  <w:num w:numId="12">
    <w:abstractNumId w:val="63"/>
  </w:num>
  <w:num w:numId="13">
    <w:abstractNumId w:val="6"/>
  </w:num>
  <w:num w:numId="14">
    <w:abstractNumId w:val="51"/>
  </w:num>
  <w:num w:numId="15">
    <w:abstractNumId w:val="8"/>
  </w:num>
  <w:num w:numId="16">
    <w:abstractNumId w:val="68"/>
  </w:num>
  <w:num w:numId="17">
    <w:abstractNumId w:val="42"/>
  </w:num>
  <w:num w:numId="18">
    <w:abstractNumId w:val="94"/>
  </w:num>
  <w:num w:numId="19">
    <w:abstractNumId w:val="98"/>
  </w:num>
  <w:num w:numId="20">
    <w:abstractNumId w:val="39"/>
  </w:num>
  <w:num w:numId="21">
    <w:abstractNumId w:val="93"/>
  </w:num>
  <w:num w:numId="22">
    <w:abstractNumId w:val="37"/>
  </w:num>
  <w:num w:numId="23">
    <w:abstractNumId w:val="59"/>
  </w:num>
  <w:num w:numId="24">
    <w:abstractNumId w:val="32"/>
  </w:num>
  <w:num w:numId="25">
    <w:abstractNumId w:val="40"/>
  </w:num>
  <w:num w:numId="26">
    <w:abstractNumId w:val="44"/>
  </w:num>
  <w:num w:numId="27">
    <w:abstractNumId w:val="74"/>
  </w:num>
  <w:num w:numId="28">
    <w:abstractNumId w:val="19"/>
  </w:num>
  <w:num w:numId="29">
    <w:abstractNumId w:val="81"/>
  </w:num>
  <w:num w:numId="30">
    <w:abstractNumId w:val="21"/>
  </w:num>
  <w:num w:numId="31">
    <w:abstractNumId w:val="66"/>
  </w:num>
  <w:num w:numId="32">
    <w:abstractNumId w:val="15"/>
  </w:num>
  <w:num w:numId="33">
    <w:abstractNumId w:val="69"/>
  </w:num>
  <w:num w:numId="34">
    <w:abstractNumId w:val="82"/>
  </w:num>
  <w:num w:numId="35">
    <w:abstractNumId w:val="47"/>
  </w:num>
  <w:num w:numId="36">
    <w:abstractNumId w:val="96"/>
  </w:num>
  <w:num w:numId="37">
    <w:abstractNumId w:val="65"/>
  </w:num>
  <w:num w:numId="38">
    <w:abstractNumId w:val="86"/>
  </w:num>
  <w:num w:numId="39">
    <w:abstractNumId w:val="34"/>
  </w:num>
  <w:num w:numId="40">
    <w:abstractNumId w:val="49"/>
  </w:num>
  <w:num w:numId="41">
    <w:abstractNumId w:val="48"/>
  </w:num>
  <w:num w:numId="42">
    <w:abstractNumId w:val="20"/>
  </w:num>
  <w:num w:numId="43">
    <w:abstractNumId w:val="87"/>
  </w:num>
  <w:num w:numId="44">
    <w:abstractNumId w:val="22"/>
  </w:num>
  <w:num w:numId="45">
    <w:abstractNumId w:val="67"/>
  </w:num>
  <w:num w:numId="46">
    <w:abstractNumId w:val="30"/>
  </w:num>
  <w:num w:numId="47">
    <w:abstractNumId w:val="31"/>
  </w:num>
  <w:num w:numId="48">
    <w:abstractNumId w:val="85"/>
  </w:num>
  <w:num w:numId="49">
    <w:abstractNumId w:val="27"/>
  </w:num>
  <w:num w:numId="50">
    <w:abstractNumId w:val="70"/>
  </w:num>
  <w:num w:numId="51">
    <w:abstractNumId w:val="84"/>
  </w:num>
  <w:num w:numId="52">
    <w:abstractNumId w:val="18"/>
  </w:num>
  <w:num w:numId="53">
    <w:abstractNumId w:val="57"/>
  </w:num>
  <w:num w:numId="54">
    <w:abstractNumId w:val="7"/>
  </w:num>
  <w:num w:numId="55">
    <w:abstractNumId w:val="89"/>
  </w:num>
  <w:num w:numId="56">
    <w:abstractNumId w:val="78"/>
  </w:num>
  <w:num w:numId="57">
    <w:abstractNumId w:val="61"/>
  </w:num>
  <w:num w:numId="58">
    <w:abstractNumId w:val="43"/>
  </w:num>
  <w:num w:numId="59">
    <w:abstractNumId w:val="71"/>
  </w:num>
  <w:num w:numId="60">
    <w:abstractNumId w:val="56"/>
  </w:num>
  <w:num w:numId="61">
    <w:abstractNumId w:val="29"/>
  </w:num>
  <w:num w:numId="62">
    <w:abstractNumId w:val="54"/>
  </w:num>
  <w:num w:numId="63">
    <w:abstractNumId w:val="24"/>
  </w:num>
  <w:num w:numId="64">
    <w:abstractNumId w:val="62"/>
  </w:num>
  <w:num w:numId="65">
    <w:abstractNumId w:val="36"/>
  </w:num>
  <w:num w:numId="66">
    <w:abstractNumId w:val="9"/>
  </w:num>
  <w:num w:numId="67">
    <w:abstractNumId w:val="17"/>
  </w:num>
  <w:num w:numId="68">
    <w:abstractNumId w:val="91"/>
  </w:num>
  <w:num w:numId="69">
    <w:abstractNumId w:val="33"/>
  </w:num>
  <w:num w:numId="70">
    <w:abstractNumId w:val="79"/>
  </w:num>
  <w:num w:numId="71">
    <w:abstractNumId w:val="13"/>
  </w:num>
  <w:num w:numId="72">
    <w:abstractNumId w:val="28"/>
  </w:num>
  <w:num w:numId="73">
    <w:abstractNumId w:val="14"/>
  </w:num>
  <w:num w:numId="74">
    <w:abstractNumId w:val="35"/>
  </w:num>
  <w:num w:numId="75">
    <w:abstractNumId w:val="58"/>
  </w:num>
  <w:num w:numId="76">
    <w:abstractNumId w:val="12"/>
  </w:num>
  <w:num w:numId="77">
    <w:abstractNumId w:val="2"/>
  </w:num>
  <w:num w:numId="78">
    <w:abstractNumId w:val="1"/>
  </w:num>
  <w:num w:numId="79">
    <w:abstractNumId w:val="77"/>
  </w:num>
  <w:num w:numId="80">
    <w:abstractNumId w:val="4"/>
  </w:num>
  <w:num w:numId="81">
    <w:abstractNumId w:val="99"/>
  </w:num>
  <w:num w:numId="82">
    <w:abstractNumId w:val="80"/>
  </w:num>
  <w:num w:numId="83">
    <w:abstractNumId w:val="45"/>
  </w:num>
  <w:num w:numId="84">
    <w:abstractNumId w:val="11"/>
  </w:num>
  <w:num w:numId="85">
    <w:abstractNumId w:val="3"/>
  </w:num>
  <w:num w:numId="86">
    <w:abstractNumId w:val="23"/>
  </w:num>
  <w:num w:numId="87">
    <w:abstractNumId w:val="38"/>
  </w:num>
  <w:num w:numId="88">
    <w:abstractNumId w:val="60"/>
  </w:num>
  <w:num w:numId="89">
    <w:abstractNumId w:val="25"/>
  </w:num>
  <w:num w:numId="90">
    <w:abstractNumId w:val="50"/>
  </w:num>
  <w:num w:numId="91">
    <w:abstractNumId w:val="0"/>
  </w:num>
  <w:num w:numId="92">
    <w:abstractNumId w:val="46"/>
  </w:num>
  <w:num w:numId="93">
    <w:abstractNumId w:val="92"/>
  </w:num>
  <w:num w:numId="94">
    <w:abstractNumId w:val="64"/>
  </w:num>
  <w:num w:numId="95">
    <w:abstractNumId w:val="100"/>
  </w:num>
  <w:num w:numId="96">
    <w:abstractNumId w:val="97"/>
  </w:num>
  <w:num w:numId="97">
    <w:abstractNumId w:val="88"/>
  </w:num>
  <w:num w:numId="98">
    <w:abstractNumId w:val="16"/>
  </w:num>
  <w:num w:numId="99">
    <w:abstractNumId w:val="76"/>
  </w:num>
  <w:num w:numId="100">
    <w:abstractNumId w:val="90"/>
  </w:num>
  <w:num w:numId="101">
    <w:abstractNumId w:val="73"/>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47D0"/>
    <w:rsid w:val="00035EF6"/>
    <w:rsid w:val="000365C8"/>
    <w:rsid w:val="000402E8"/>
    <w:rsid w:val="000408C4"/>
    <w:rsid w:val="000411DF"/>
    <w:rsid w:val="00044EF0"/>
    <w:rsid w:val="00046CE9"/>
    <w:rsid w:val="00047438"/>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47A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6B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A4"/>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0C52"/>
    <w:rsid w:val="001F1A2D"/>
    <w:rsid w:val="001F2493"/>
    <w:rsid w:val="001F5608"/>
    <w:rsid w:val="001F5CA9"/>
    <w:rsid w:val="00200D92"/>
    <w:rsid w:val="00206229"/>
    <w:rsid w:val="002073D1"/>
    <w:rsid w:val="002121C4"/>
    <w:rsid w:val="0021351B"/>
    <w:rsid w:val="00215F88"/>
    <w:rsid w:val="00216215"/>
    <w:rsid w:val="0021720E"/>
    <w:rsid w:val="00223534"/>
    <w:rsid w:val="002266B0"/>
    <w:rsid w:val="00226A70"/>
    <w:rsid w:val="002306DC"/>
    <w:rsid w:val="002309A3"/>
    <w:rsid w:val="00230AC8"/>
    <w:rsid w:val="00233106"/>
    <w:rsid w:val="0023388F"/>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1D99"/>
    <w:rsid w:val="00266976"/>
    <w:rsid w:val="00271404"/>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4C16"/>
    <w:rsid w:val="002B6175"/>
    <w:rsid w:val="002B6516"/>
    <w:rsid w:val="002B7E96"/>
    <w:rsid w:val="002C04A6"/>
    <w:rsid w:val="002C0E29"/>
    <w:rsid w:val="002C1006"/>
    <w:rsid w:val="002C4F48"/>
    <w:rsid w:val="002C5EA9"/>
    <w:rsid w:val="002C608A"/>
    <w:rsid w:val="002D001C"/>
    <w:rsid w:val="002D6CC5"/>
    <w:rsid w:val="002E1A85"/>
    <w:rsid w:val="002E205A"/>
    <w:rsid w:val="002E2E6E"/>
    <w:rsid w:val="002E5985"/>
    <w:rsid w:val="002E7ED5"/>
    <w:rsid w:val="002F00B1"/>
    <w:rsid w:val="002F30C1"/>
    <w:rsid w:val="002F31C7"/>
    <w:rsid w:val="002F3519"/>
    <w:rsid w:val="002F37F3"/>
    <w:rsid w:val="002F4619"/>
    <w:rsid w:val="00301393"/>
    <w:rsid w:val="00301B29"/>
    <w:rsid w:val="00301CC4"/>
    <w:rsid w:val="0030556E"/>
    <w:rsid w:val="00306147"/>
    <w:rsid w:val="003127A9"/>
    <w:rsid w:val="00313F43"/>
    <w:rsid w:val="00322709"/>
    <w:rsid w:val="003232E3"/>
    <w:rsid w:val="00323A4B"/>
    <w:rsid w:val="0032694A"/>
    <w:rsid w:val="00330A73"/>
    <w:rsid w:val="00330C9F"/>
    <w:rsid w:val="00330E55"/>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773CC"/>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09F"/>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1FA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150B"/>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035E7"/>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05C4"/>
    <w:rsid w:val="00653128"/>
    <w:rsid w:val="00653439"/>
    <w:rsid w:val="00654665"/>
    <w:rsid w:val="00656F27"/>
    <w:rsid w:val="00664705"/>
    <w:rsid w:val="00664E64"/>
    <w:rsid w:val="00671F78"/>
    <w:rsid w:val="00681095"/>
    <w:rsid w:val="00683D0A"/>
    <w:rsid w:val="0068409C"/>
    <w:rsid w:val="00684294"/>
    <w:rsid w:val="00691009"/>
    <w:rsid w:val="0069162E"/>
    <w:rsid w:val="00692767"/>
    <w:rsid w:val="00694118"/>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4E1C"/>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273"/>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912"/>
    <w:rsid w:val="00796D1A"/>
    <w:rsid w:val="007A44B1"/>
    <w:rsid w:val="007A4689"/>
    <w:rsid w:val="007A4FB1"/>
    <w:rsid w:val="007A5E13"/>
    <w:rsid w:val="007A701D"/>
    <w:rsid w:val="007B1CAB"/>
    <w:rsid w:val="007B414A"/>
    <w:rsid w:val="007B596F"/>
    <w:rsid w:val="007C059B"/>
    <w:rsid w:val="007C1A02"/>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4235"/>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3A4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E4CB0"/>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71F"/>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4426A"/>
    <w:rsid w:val="00A50B00"/>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B708E"/>
    <w:rsid w:val="00AC0460"/>
    <w:rsid w:val="00AC0826"/>
    <w:rsid w:val="00AC0B23"/>
    <w:rsid w:val="00AC2B2A"/>
    <w:rsid w:val="00AC4909"/>
    <w:rsid w:val="00AC4E14"/>
    <w:rsid w:val="00AC4FD5"/>
    <w:rsid w:val="00AC51A1"/>
    <w:rsid w:val="00AD06FF"/>
    <w:rsid w:val="00AD1849"/>
    <w:rsid w:val="00AD4110"/>
    <w:rsid w:val="00AD557E"/>
    <w:rsid w:val="00AD6FE5"/>
    <w:rsid w:val="00AD7AC2"/>
    <w:rsid w:val="00AE0079"/>
    <w:rsid w:val="00AE0CC0"/>
    <w:rsid w:val="00AE0CEF"/>
    <w:rsid w:val="00AE76E0"/>
    <w:rsid w:val="00AF360E"/>
    <w:rsid w:val="00AF49EB"/>
    <w:rsid w:val="00AF5375"/>
    <w:rsid w:val="00AF5411"/>
    <w:rsid w:val="00AF5548"/>
    <w:rsid w:val="00AF6852"/>
    <w:rsid w:val="00B02B4C"/>
    <w:rsid w:val="00B02D26"/>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63E3"/>
    <w:rsid w:val="00BD70A1"/>
    <w:rsid w:val="00BD7288"/>
    <w:rsid w:val="00BD72D3"/>
    <w:rsid w:val="00BE0E10"/>
    <w:rsid w:val="00BE35BF"/>
    <w:rsid w:val="00BE6BF6"/>
    <w:rsid w:val="00BE715D"/>
    <w:rsid w:val="00BF02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27EC9"/>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4993"/>
    <w:rsid w:val="00C96298"/>
    <w:rsid w:val="00C96750"/>
    <w:rsid w:val="00C96D9E"/>
    <w:rsid w:val="00CA2DA8"/>
    <w:rsid w:val="00CA35A1"/>
    <w:rsid w:val="00CA4D31"/>
    <w:rsid w:val="00CA60F3"/>
    <w:rsid w:val="00CA6622"/>
    <w:rsid w:val="00CA667D"/>
    <w:rsid w:val="00CA6B35"/>
    <w:rsid w:val="00CB0FF8"/>
    <w:rsid w:val="00CB4073"/>
    <w:rsid w:val="00CB4ACD"/>
    <w:rsid w:val="00CB4E43"/>
    <w:rsid w:val="00CB59BE"/>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8A7"/>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04DE6"/>
    <w:rsid w:val="00E12E09"/>
    <w:rsid w:val="00E13E7E"/>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1E92"/>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1C04"/>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2F42"/>
    <w:rsid w:val="00F0597D"/>
    <w:rsid w:val="00F10E35"/>
    <w:rsid w:val="00F12CAD"/>
    <w:rsid w:val="00F1320A"/>
    <w:rsid w:val="00F134E7"/>
    <w:rsid w:val="00F17832"/>
    <w:rsid w:val="00F260F9"/>
    <w:rsid w:val="00F27ACC"/>
    <w:rsid w:val="00F302E1"/>
    <w:rsid w:val="00F31929"/>
    <w:rsid w:val="00F326C8"/>
    <w:rsid w:val="00F34877"/>
    <w:rsid w:val="00F34EDB"/>
    <w:rsid w:val="00F370DB"/>
    <w:rsid w:val="00F37869"/>
    <w:rsid w:val="00F420AA"/>
    <w:rsid w:val="00F4666B"/>
    <w:rsid w:val="00F466C2"/>
    <w:rsid w:val="00F527A6"/>
    <w:rsid w:val="00F52F92"/>
    <w:rsid w:val="00F57540"/>
    <w:rsid w:val="00F6329C"/>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6F0"/>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175D"/>
    <w:rsid w:val="00FF392B"/>
    <w:rsid w:val="00FF5317"/>
    <w:rsid w:val="0BFAC37F"/>
    <w:rsid w:val="12D3A3B9"/>
    <w:rsid w:val="19A13A30"/>
    <w:rsid w:val="20748D35"/>
    <w:rsid w:val="26CCC4B2"/>
    <w:rsid w:val="27944318"/>
    <w:rsid w:val="2B0C26FF"/>
    <w:rsid w:val="395D9BB1"/>
    <w:rsid w:val="496F95E8"/>
    <w:rsid w:val="4B8D88AE"/>
    <w:rsid w:val="6F2DC4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51E92"/>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lt/pasiulymusifravima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20CCCAD01E6094FB0686D4D41575B5E" ma:contentTypeVersion="10" ma:contentTypeDescription="Kurkite naują dokumentą." ma:contentTypeScope="" ma:versionID="88787fb3189df648b98c6fa6afb553e4">
  <xsd:schema xmlns:xsd="http://www.w3.org/2001/XMLSchema" xmlns:xs="http://www.w3.org/2001/XMLSchema" xmlns:p="http://schemas.microsoft.com/office/2006/metadata/properties" xmlns:ns2="789b4aa5-3aab-4ff1-a70b-3778b01e61ca" xmlns:ns3="384270f5-50c5-45d2-b72c-0695253f8d1b" targetNamespace="http://schemas.microsoft.com/office/2006/metadata/properties" ma:root="true" ma:fieldsID="6bb7c3304da053b2882241b538895675" ns2:_="" ns3:_="">
    <xsd:import namespace="789b4aa5-3aab-4ff1-a70b-3778b01e61ca"/>
    <xsd:import namespace="384270f5-50c5-45d2-b72c-0695253f8d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b4aa5-3aab-4ff1-a70b-3778b01e61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84270f5-50c5-45d2-b72c-0695253f8d1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866f9b1-859f-4f0c-8713-e8b41823c123}" ma:internalName="TaxCatchAll" ma:showField="CatchAllData" ma:web="384270f5-50c5-45d2-b72c-0695253f8d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84270f5-50c5-45d2-b72c-0695253f8d1b" xsi:nil="true"/>
    <lcf76f155ced4ddcb4097134ff3c332f xmlns="789b4aa5-3aab-4ff1-a70b-3778b01e61c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76B72B3B-9196-49D4-AE14-93B025C69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b4aa5-3aab-4ff1-a70b-3778b01e61ca"/>
    <ds:schemaRef ds:uri="384270f5-50c5-45d2-b72c-0695253f8d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838EF-7B69-47CB-A8F6-A82C491A2EF4}">
  <ds:schemaRefs>
    <ds:schemaRef ds:uri="http://purl.org/dc/elements/1.1/"/>
    <ds:schemaRef ds:uri="789b4aa5-3aab-4ff1-a70b-3778b01e61ca"/>
    <ds:schemaRef ds:uri="http://purl.org/dc/terms/"/>
    <ds:schemaRef ds:uri="384270f5-50c5-45d2-b72c-0695253f8d1b"/>
    <ds:schemaRef ds:uri="http://schemas.microsoft.com/office/2006/documentManagement/types"/>
    <ds:schemaRef ds:uri="http://purl.org/dc/dcmitype/"/>
    <ds:schemaRef ds:uri="http://schemas.openxmlformats.org/package/2006/metadata/core-properties"/>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ABA4A61D-DF00-4604-8A5E-6891E0D24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39808</Words>
  <Characters>22692</Characters>
  <Application>Microsoft Office Word</Application>
  <DocSecurity>0</DocSecurity>
  <Lines>189</Lines>
  <Paragraphs>124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6</cp:revision>
  <cp:lastPrinted>2018-01-08T07:51:00Z</cp:lastPrinted>
  <dcterms:created xsi:type="dcterms:W3CDTF">2026-04-28T07:31:00Z</dcterms:created>
  <dcterms:modified xsi:type="dcterms:W3CDTF">2026-05-04T10:12:00Z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0x010100020CCCAD01E6094FB0686D4D41575B5E</vt:lpwstr>
  </property>
  <property fmtid="{D5CDD505-2E9C-101B-9397-08002B2CF9AE}" pid="3" name="MediaServiceImageTags">
    <vt:lpwstr/>
  </property>
</Properties>
</file>